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3416" w:rsidRPr="00AF6E3C" w:rsidRDefault="001B61FC">
      <w:pPr>
        <w:rPr>
          <w:sz w:val="20"/>
          <w:szCs w:val="20"/>
        </w:rPr>
      </w:pPr>
      <w:r w:rsidRPr="00AF6E3C">
        <w:rPr>
          <w:sz w:val="20"/>
          <w:szCs w:val="20"/>
        </w:rPr>
        <w:t xml:space="preserve">  </w:t>
      </w:r>
    </w:p>
    <w:p w:rsidR="0016570F" w:rsidRPr="00AF6E3C" w:rsidRDefault="0016570F" w:rsidP="0016570F">
      <w:pPr>
        <w:jc w:val="center"/>
        <w:rPr>
          <w:b/>
          <w:sz w:val="24"/>
          <w:szCs w:val="24"/>
        </w:rPr>
      </w:pPr>
      <w:r w:rsidRPr="00AF6E3C">
        <w:rPr>
          <w:b/>
          <w:sz w:val="24"/>
          <w:szCs w:val="24"/>
        </w:rPr>
        <w:t>RUSSELL LOWER SCHOOL</w:t>
      </w:r>
    </w:p>
    <w:p w:rsidR="0016570F" w:rsidRPr="00AF6E3C" w:rsidRDefault="0016570F" w:rsidP="0016570F">
      <w:pPr>
        <w:jc w:val="center"/>
        <w:rPr>
          <w:b/>
          <w:sz w:val="24"/>
          <w:szCs w:val="24"/>
        </w:rPr>
      </w:pPr>
      <w:r w:rsidRPr="00AF6E3C">
        <w:rPr>
          <w:b/>
          <w:sz w:val="24"/>
          <w:szCs w:val="24"/>
        </w:rPr>
        <w:t>Teaching and Learning Policy</w:t>
      </w:r>
    </w:p>
    <w:p w:rsidR="0016570F" w:rsidRPr="00AF6E3C" w:rsidRDefault="0016570F" w:rsidP="0016570F">
      <w:pPr>
        <w:jc w:val="center"/>
        <w:rPr>
          <w:b/>
          <w:sz w:val="24"/>
          <w:szCs w:val="24"/>
        </w:rPr>
      </w:pPr>
      <w:r w:rsidRPr="00AF6E3C">
        <w:rPr>
          <w:b/>
          <w:sz w:val="24"/>
          <w:szCs w:val="24"/>
        </w:rPr>
        <w:t>Spring 2025 - 2028</w:t>
      </w:r>
    </w:p>
    <w:p w:rsidR="0016570F" w:rsidRPr="00AF6E3C" w:rsidRDefault="0016570F" w:rsidP="0016570F">
      <w:pPr>
        <w:jc w:val="center"/>
        <w:rPr>
          <w:b/>
          <w:color w:val="FF0000"/>
          <w:sz w:val="20"/>
          <w:szCs w:val="20"/>
          <w:u w:val="single"/>
        </w:rPr>
      </w:pPr>
      <w:bookmarkStart w:id="0" w:name="_heading=h.30j0zll" w:colFirst="0" w:colLast="0"/>
      <w:bookmarkEnd w:id="0"/>
      <w:r w:rsidRPr="00AF6E3C">
        <w:rPr>
          <w:noProof/>
          <w:sz w:val="20"/>
          <w:szCs w:val="20"/>
        </w:rPr>
        <w:drawing>
          <wp:inline distT="0" distB="0" distL="0" distR="0" wp14:anchorId="496F2B0A" wp14:editId="48D2F7A6">
            <wp:extent cx="1521006" cy="1411053"/>
            <wp:effectExtent l="0" t="0" r="0" b="0"/>
            <wp:docPr id="1247812597" name="image1.jpg" descr="C:\Users\louise\Desktop\Shell New.jpg"/>
            <wp:cNvGraphicFramePr/>
            <a:graphic xmlns:a="http://schemas.openxmlformats.org/drawingml/2006/main">
              <a:graphicData uri="http://schemas.openxmlformats.org/drawingml/2006/picture">
                <pic:pic xmlns:pic="http://schemas.openxmlformats.org/drawingml/2006/picture">
                  <pic:nvPicPr>
                    <pic:cNvPr id="0" name="image1.jpg" descr="C:\Users\louise\Desktop\Shell New.jpg"/>
                    <pic:cNvPicPr preferRelativeResize="0"/>
                  </pic:nvPicPr>
                  <pic:blipFill>
                    <a:blip r:embed="rId8"/>
                    <a:srcRect/>
                    <a:stretch>
                      <a:fillRect/>
                    </a:stretch>
                  </pic:blipFill>
                  <pic:spPr>
                    <a:xfrm>
                      <a:off x="0" y="0"/>
                      <a:ext cx="1521006" cy="1411053"/>
                    </a:xfrm>
                    <a:prstGeom prst="rect">
                      <a:avLst/>
                    </a:prstGeom>
                    <a:ln/>
                  </pic:spPr>
                </pic:pic>
              </a:graphicData>
            </a:graphic>
          </wp:inline>
        </w:drawing>
      </w:r>
    </w:p>
    <w:p w:rsidR="0016570F" w:rsidRPr="00AF6E3C" w:rsidRDefault="0016570F" w:rsidP="0016570F">
      <w:pPr>
        <w:pBdr>
          <w:top w:val="nil"/>
          <w:left w:val="nil"/>
          <w:bottom w:val="nil"/>
          <w:right w:val="nil"/>
          <w:between w:val="nil"/>
        </w:pBdr>
        <w:spacing w:after="160"/>
        <w:jc w:val="center"/>
        <w:rPr>
          <w:color w:val="000000"/>
          <w:sz w:val="20"/>
          <w:szCs w:val="20"/>
        </w:rPr>
      </w:pPr>
      <w:r w:rsidRPr="00AF6E3C">
        <w:rPr>
          <w:b/>
          <w:color w:val="000000"/>
          <w:sz w:val="20"/>
          <w:szCs w:val="20"/>
          <w:u w:val="single"/>
        </w:rPr>
        <w:t>CONTENTS</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1843"/>
      </w:tblGrid>
      <w:tr w:rsidR="0016570F" w:rsidRPr="00AF6E3C" w:rsidTr="001B61FC">
        <w:tc>
          <w:tcPr>
            <w:tcW w:w="6941" w:type="dxa"/>
            <w:tcMar>
              <w:top w:w="0" w:type="dxa"/>
              <w:left w:w="115" w:type="dxa"/>
              <w:bottom w:w="0" w:type="dxa"/>
              <w:right w:w="115" w:type="dxa"/>
            </w:tcMar>
          </w:tcPr>
          <w:p w:rsidR="0016570F" w:rsidRPr="00AF6E3C" w:rsidRDefault="0016570F" w:rsidP="001B61FC">
            <w:pPr>
              <w:rPr>
                <w:sz w:val="20"/>
                <w:szCs w:val="20"/>
              </w:rPr>
            </w:pPr>
          </w:p>
        </w:tc>
        <w:tc>
          <w:tcPr>
            <w:tcW w:w="1843" w:type="dxa"/>
            <w:tcMar>
              <w:top w:w="100" w:type="dxa"/>
              <w:left w:w="100" w:type="dxa"/>
              <w:bottom w:w="100" w:type="dxa"/>
              <w:right w:w="100" w:type="dxa"/>
            </w:tcMar>
          </w:tcPr>
          <w:p w:rsidR="0016570F" w:rsidRPr="00AF6E3C" w:rsidRDefault="0016570F" w:rsidP="001B61FC">
            <w:pPr>
              <w:pBdr>
                <w:top w:val="nil"/>
                <w:left w:val="nil"/>
                <w:bottom w:val="nil"/>
                <w:right w:val="nil"/>
                <w:between w:val="nil"/>
              </w:pBdr>
              <w:rPr>
                <w:color w:val="000000"/>
                <w:sz w:val="20"/>
                <w:szCs w:val="20"/>
              </w:rPr>
            </w:pPr>
            <w:r w:rsidRPr="00AF6E3C">
              <w:rPr>
                <w:b/>
                <w:color w:val="000000"/>
                <w:sz w:val="20"/>
                <w:szCs w:val="20"/>
              </w:rPr>
              <w:t>Page Number</w:t>
            </w:r>
          </w:p>
        </w:tc>
      </w:tr>
      <w:tr w:rsidR="000A4C9D" w:rsidRPr="00AF6E3C" w:rsidTr="001B61FC">
        <w:tc>
          <w:tcPr>
            <w:tcW w:w="6941" w:type="dxa"/>
            <w:tcMar>
              <w:top w:w="0" w:type="dxa"/>
              <w:left w:w="115" w:type="dxa"/>
              <w:bottom w:w="0" w:type="dxa"/>
              <w:right w:w="115" w:type="dxa"/>
            </w:tcMar>
          </w:tcPr>
          <w:p w:rsidR="000A4C9D" w:rsidRPr="00AF6E3C" w:rsidRDefault="000A4C9D" w:rsidP="001B61FC">
            <w:pPr>
              <w:pBdr>
                <w:top w:val="nil"/>
                <w:left w:val="nil"/>
                <w:bottom w:val="nil"/>
                <w:right w:val="nil"/>
                <w:between w:val="nil"/>
              </w:pBdr>
              <w:rPr>
                <w:color w:val="000000"/>
                <w:sz w:val="20"/>
                <w:szCs w:val="20"/>
              </w:rPr>
            </w:pPr>
            <w:r w:rsidRPr="00AF6E3C">
              <w:rPr>
                <w:color w:val="000000"/>
                <w:sz w:val="20"/>
                <w:szCs w:val="20"/>
              </w:rPr>
              <w:t>Vision</w:t>
            </w:r>
          </w:p>
        </w:tc>
        <w:tc>
          <w:tcPr>
            <w:tcW w:w="1843" w:type="dxa"/>
            <w:tcMar>
              <w:top w:w="100" w:type="dxa"/>
              <w:left w:w="100" w:type="dxa"/>
              <w:bottom w:w="100" w:type="dxa"/>
              <w:right w:w="100" w:type="dxa"/>
            </w:tcMar>
          </w:tcPr>
          <w:p w:rsidR="000A4C9D" w:rsidRPr="00AF6E3C" w:rsidRDefault="000A4C9D" w:rsidP="001B61FC">
            <w:pPr>
              <w:pBdr>
                <w:top w:val="nil"/>
                <w:left w:val="nil"/>
                <w:bottom w:val="nil"/>
                <w:right w:val="nil"/>
                <w:between w:val="nil"/>
              </w:pBdr>
              <w:jc w:val="center"/>
              <w:rPr>
                <w:color w:val="000000"/>
                <w:sz w:val="20"/>
                <w:szCs w:val="20"/>
              </w:rPr>
            </w:pPr>
          </w:p>
        </w:tc>
      </w:tr>
      <w:tr w:rsidR="0016570F" w:rsidRPr="00AF6E3C" w:rsidTr="001B61FC">
        <w:tc>
          <w:tcPr>
            <w:tcW w:w="6941" w:type="dxa"/>
            <w:tcMar>
              <w:top w:w="0" w:type="dxa"/>
              <w:left w:w="115" w:type="dxa"/>
              <w:bottom w:w="0" w:type="dxa"/>
              <w:right w:w="115" w:type="dxa"/>
            </w:tcMar>
          </w:tcPr>
          <w:p w:rsidR="0016570F" w:rsidRPr="00AF6E3C" w:rsidRDefault="001B61FC" w:rsidP="001B61FC">
            <w:pPr>
              <w:pBdr>
                <w:top w:val="nil"/>
                <w:left w:val="nil"/>
                <w:bottom w:val="nil"/>
                <w:right w:val="nil"/>
                <w:between w:val="nil"/>
              </w:pBdr>
              <w:rPr>
                <w:color w:val="000000"/>
                <w:sz w:val="20"/>
                <w:szCs w:val="20"/>
              </w:rPr>
            </w:pPr>
            <w:r w:rsidRPr="00AF6E3C">
              <w:rPr>
                <w:color w:val="000000"/>
                <w:sz w:val="20"/>
                <w:szCs w:val="20"/>
              </w:rPr>
              <w:t>Aims and Purpose</w:t>
            </w:r>
          </w:p>
        </w:tc>
        <w:tc>
          <w:tcPr>
            <w:tcW w:w="1843" w:type="dxa"/>
            <w:tcMar>
              <w:top w:w="100" w:type="dxa"/>
              <w:left w:w="100" w:type="dxa"/>
              <w:bottom w:w="100" w:type="dxa"/>
              <w:right w:w="100" w:type="dxa"/>
            </w:tcMar>
          </w:tcPr>
          <w:p w:rsidR="0016570F" w:rsidRPr="00AF6E3C" w:rsidRDefault="00967601" w:rsidP="001B61FC">
            <w:pPr>
              <w:pBdr>
                <w:top w:val="nil"/>
                <w:left w:val="nil"/>
                <w:bottom w:val="nil"/>
                <w:right w:val="nil"/>
                <w:between w:val="nil"/>
              </w:pBdr>
              <w:jc w:val="center"/>
              <w:rPr>
                <w:color w:val="000000"/>
                <w:sz w:val="20"/>
                <w:szCs w:val="20"/>
              </w:rPr>
            </w:pPr>
            <w:r>
              <w:rPr>
                <w:color w:val="000000"/>
                <w:sz w:val="20"/>
                <w:szCs w:val="20"/>
              </w:rPr>
              <w:t>1</w:t>
            </w:r>
          </w:p>
        </w:tc>
      </w:tr>
      <w:tr w:rsidR="0016570F" w:rsidRPr="00AF6E3C" w:rsidTr="001B61FC">
        <w:tc>
          <w:tcPr>
            <w:tcW w:w="6941" w:type="dxa"/>
            <w:tcMar>
              <w:top w:w="0" w:type="dxa"/>
              <w:left w:w="115" w:type="dxa"/>
              <w:bottom w:w="0" w:type="dxa"/>
              <w:right w:w="115" w:type="dxa"/>
            </w:tcMar>
          </w:tcPr>
          <w:p w:rsidR="0016570F" w:rsidRPr="00AF6E3C" w:rsidRDefault="00282D23" w:rsidP="001B61FC">
            <w:pPr>
              <w:pBdr>
                <w:top w:val="nil"/>
                <w:left w:val="nil"/>
                <w:bottom w:val="nil"/>
                <w:right w:val="nil"/>
                <w:between w:val="nil"/>
              </w:pBdr>
              <w:rPr>
                <w:color w:val="000000"/>
                <w:sz w:val="20"/>
                <w:szCs w:val="20"/>
              </w:rPr>
            </w:pPr>
            <w:r w:rsidRPr="00AF6E3C">
              <w:rPr>
                <w:color w:val="000000"/>
                <w:sz w:val="20"/>
                <w:szCs w:val="20"/>
              </w:rPr>
              <w:t>Planning</w:t>
            </w:r>
          </w:p>
        </w:tc>
        <w:tc>
          <w:tcPr>
            <w:tcW w:w="1843" w:type="dxa"/>
            <w:tcMar>
              <w:top w:w="100" w:type="dxa"/>
              <w:left w:w="100" w:type="dxa"/>
              <w:bottom w:w="100" w:type="dxa"/>
              <w:right w:w="100" w:type="dxa"/>
            </w:tcMar>
          </w:tcPr>
          <w:p w:rsidR="0016570F" w:rsidRPr="00AF6E3C" w:rsidRDefault="00967601" w:rsidP="001B61FC">
            <w:pPr>
              <w:pBdr>
                <w:top w:val="nil"/>
                <w:left w:val="nil"/>
                <w:bottom w:val="nil"/>
                <w:right w:val="nil"/>
                <w:between w:val="nil"/>
              </w:pBdr>
              <w:jc w:val="center"/>
              <w:rPr>
                <w:color w:val="000000"/>
                <w:sz w:val="20"/>
                <w:szCs w:val="20"/>
              </w:rPr>
            </w:pPr>
            <w:r>
              <w:rPr>
                <w:color w:val="000000"/>
                <w:sz w:val="20"/>
                <w:szCs w:val="20"/>
              </w:rPr>
              <w:t>1</w:t>
            </w:r>
          </w:p>
        </w:tc>
      </w:tr>
      <w:tr w:rsidR="0016570F" w:rsidRPr="00AF6E3C" w:rsidTr="001B61FC">
        <w:tc>
          <w:tcPr>
            <w:tcW w:w="6941" w:type="dxa"/>
            <w:tcMar>
              <w:top w:w="0" w:type="dxa"/>
              <w:left w:w="115" w:type="dxa"/>
              <w:bottom w:w="0" w:type="dxa"/>
              <w:right w:w="115" w:type="dxa"/>
            </w:tcMar>
          </w:tcPr>
          <w:p w:rsidR="0016570F" w:rsidRPr="00AF6E3C" w:rsidRDefault="00A825B0" w:rsidP="001B61FC">
            <w:pPr>
              <w:pBdr>
                <w:top w:val="nil"/>
                <w:left w:val="nil"/>
                <w:bottom w:val="nil"/>
                <w:right w:val="nil"/>
                <w:between w:val="nil"/>
              </w:pBdr>
              <w:tabs>
                <w:tab w:val="left" w:pos="910"/>
              </w:tabs>
              <w:rPr>
                <w:color w:val="000000"/>
                <w:sz w:val="20"/>
                <w:szCs w:val="20"/>
              </w:rPr>
            </w:pPr>
            <w:r w:rsidRPr="00AF6E3C">
              <w:rPr>
                <w:color w:val="000000"/>
                <w:sz w:val="20"/>
                <w:szCs w:val="20"/>
              </w:rPr>
              <w:t>Differentiation</w:t>
            </w:r>
            <w:r w:rsidR="00AF6E3C">
              <w:rPr>
                <w:color w:val="000000"/>
                <w:sz w:val="20"/>
                <w:szCs w:val="20"/>
              </w:rPr>
              <w:t xml:space="preserve">, </w:t>
            </w:r>
            <w:r w:rsidRPr="00AF6E3C">
              <w:rPr>
                <w:color w:val="000000"/>
                <w:sz w:val="20"/>
                <w:szCs w:val="20"/>
              </w:rPr>
              <w:t>adaptive teaching</w:t>
            </w:r>
            <w:r w:rsidR="00AF6E3C">
              <w:rPr>
                <w:color w:val="000000"/>
                <w:sz w:val="20"/>
                <w:szCs w:val="20"/>
              </w:rPr>
              <w:t xml:space="preserve"> and scaffolding </w:t>
            </w:r>
          </w:p>
        </w:tc>
        <w:tc>
          <w:tcPr>
            <w:tcW w:w="1843" w:type="dxa"/>
            <w:tcMar>
              <w:top w:w="100" w:type="dxa"/>
              <w:left w:w="100" w:type="dxa"/>
              <w:bottom w:w="100" w:type="dxa"/>
              <w:right w:w="100" w:type="dxa"/>
            </w:tcMar>
          </w:tcPr>
          <w:p w:rsidR="0016570F" w:rsidRPr="00AF6E3C" w:rsidRDefault="00BA186D" w:rsidP="001B61FC">
            <w:pPr>
              <w:pBdr>
                <w:top w:val="nil"/>
                <w:left w:val="nil"/>
                <w:bottom w:val="nil"/>
                <w:right w:val="nil"/>
                <w:between w:val="nil"/>
              </w:pBdr>
              <w:jc w:val="center"/>
              <w:rPr>
                <w:color w:val="000000"/>
                <w:sz w:val="20"/>
                <w:szCs w:val="20"/>
              </w:rPr>
            </w:pPr>
            <w:r>
              <w:rPr>
                <w:color w:val="000000"/>
                <w:sz w:val="20"/>
                <w:szCs w:val="20"/>
              </w:rPr>
              <w:t>3</w:t>
            </w:r>
          </w:p>
        </w:tc>
      </w:tr>
      <w:tr w:rsidR="0016570F" w:rsidRPr="00AF6E3C" w:rsidTr="001B61FC">
        <w:tc>
          <w:tcPr>
            <w:tcW w:w="6941" w:type="dxa"/>
            <w:tcMar>
              <w:top w:w="0" w:type="dxa"/>
              <w:left w:w="115" w:type="dxa"/>
              <w:bottom w:w="0" w:type="dxa"/>
              <w:right w:w="115" w:type="dxa"/>
            </w:tcMar>
          </w:tcPr>
          <w:p w:rsidR="0016570F" w:rsidRPr="00AF6E3C" w:rsidRDefault="00A825B0" w:rsidP="001B61FC">
            <w:pPr>
              <w:pBdr>
                <w:top w:val="nil"/>
                <w:left w:val="nil"/>
                <w:bottom w:val="nil"/>
                <w:right w:val="nil"/>
                <w:between w:val="nil"/>
              </w:pBdr>
              <w:rPr>
                <w:color w:val="000000"/>
                <w:sz w:val="20"/>
                <w:szCs w:val="20"/>
              </w:rPr>
            </w:pPr>
            <w:r w:rsidRPr="00AF6E3C">
              <w:rPr>
                <w:color w:val="000000"/>
                <w:sz w:val="20"/>
                <w:szCs w:val="20"/>
              </w:rPr>
              <w:t>Marking and Feedback</w:t>
            </w:r>
          </w:p>
        </w:tc>
        <w:tc>
          <w:tcPr>
            <w:tcW w:w="1843" w:type="dxa"/>
            <w:tcMar>
              <w:top w:w="100" w:type="dxa"/>
              <w:left w:w="100" w:type="dxa"/>
              <w:bottom w:w="100" w:type="dxa"/>
              <w:right w:w="100" w:type="dxa"/>
            </w:tcMar>
          </w:tcPr>
          <w:p w:rsidR="0016570F" w:rsidRPr="00AF6E3C" w:rsidRDefault="00BA186D" w:rsidP="001B61FC">
            <w:pPr>
              <w:pBdr>
                <w:top w:val="nil"/>
                <w:left w:val="nil"/>
                <w:bottom w:val="nil"/>
                <w:right w:val="nil"/>
                <w:between w:val="nil"/>
              </w:pBdr>
              <w:jc w:val="center"/>
              <w:rPr>
                <w:color w:val="000000"/>
                <w:sz w:val="20"/>
                <w:szCs w:val="20"/>
              </w:rPr>
            </w:pPr>
            <w:r>
              <w:rPr>
                <w:color w:val="000000"/>
                <w:sz w:val="20"/>
                <w:szCs w:val="20"/>
              </w:rPr>
              <w:t>5</w:t>
            </w:r>
          </w:p>
        </w:tc>
      </w:tr>
      <w:tr w:rsidR="00F93ADE" w:rsidRPr="00AF6E3C" w:rsidTr="001B61FC">
        <w:tc>
          <w:tcPr>
            <w:tcW w:w="6941" w:type="dxa"/>
            <w:tcMar>
              <w:top w:w="0" w:type="dxa"/>
              <w:left w:w="115" w:type="dxa"/>
              <w:bottom w:w="0" w:type="dxa"/>
              <w:right w:w="115" w:type="dxa"/>
            </w:tcMar>
          </w:tcPr>
          <w:p w:rsidR="00F93ADE" w:rsidRPr="00AF6E3C" w:rsidRDefault="00F93ADE" w:rsidP="001B61FC">
            <w:pPr>
              <w:pBdr>
                <w:top w:val="nil"/>
                <w:left w:val="nil"/>
                <w:bottom w:val="nil"/>
                <w:right w:val="nil"/>
                <w:between w:val="nil"/>
              </w:pBdr>
              <w:rPr>
                <w:color w:val="000000"/>
                <w:sz w:val="20"/>
                <w:szCs w:val="20"/>
              </w:rPr>
            </w:pPr>
            <w:r w:rsidRPr="00AF6E3C">
              <w:rPr>
                <w:color w:val="000000"/>
                <w:sz w:val="20"/>
                <w:szCs w:val="20"/>
              </w:rPr>
              <w:t>Assessment, recording and reporting</w:t>
            </w:r>
          </w:p>
        </w:tc>
        <w:tc>
          <w:tcPr>
            <w:tcW w:w="1843" w:type="dxa"/>
            <w:tcMar>
              <w:top w:w="100" w:type="dxa"/>
              <w:left w:w="100" w:type="dxa"/>
              <w:bottom w:w="100" w:type="dxa"/>
              <w:right w:w="100" w:type="dxa"/>
            </w:tcMar>
          </w:tcPr>
          <w:p w:rsidR="00F93ADE" w:rsidRPr="00AF6E3C" w:rsidRDefault="00BA186D" w:rsidP="001B61FC">
            <w:pPr>
              <w:pBdr>
                <w:top w:val="nil"/>
                <w:left w:val="nil"/>
                <w:bottom w:val="nil"/>
                <w:right w:val="nil"/>
                <w:between w:val="nil"/>
              </w:pBdr>
              <w:jc w:val="center"/>
              <w:rPr>
                <w:color w:val="000000"/>
                <w:sz w:val="20"/>
                <w:szCs w:val="20"/>
              </w:rPr>
            </w:pPr>
            <w:r>
              <w:rPr>
                <w:color w:val="000000"/>
                <w:sz w:val="20"/>
                <w:szCs w:val="20"/>
              </w:rPr>
              <w:t>5</w:t>
            </w:r>
          </w:p>
        </w:tc>
      </w:tr>
      <w:tr w:rsidR="0016570F" w:rsidRPr="00AF6E3C" w:rsidTr="001B61FC">
        <w:tc>
          <w:tcPr>
            <w:tcW w:w="6941" w:type="dxa"/>
            <w:tcMar>
              <w:top w:w="0" w:type="dxa"/>
              <w:left w:w="115" w:type="dxa"/>
              <w:bottom w:w="0" w:type="dxa"/>
              <w:right w:w="115" w:type="dxa"/>
            </w:tcMar>
          </w:tcPr>
          <w:p w:rsidR="0016570F" w:rsidRPr="00AF6E3C" w:rsidRDefault="00A825B0" w:rsidP="001B61FC">
            <w:pPr>
              <w:pBdr>
                <w:top w:val="nil"/>
                <w:left w:val="nil"/>
                <w:bottom w:val="nil"/>
                <w:right w:val="nil"/>
                <w:between w:val="nil"/>
              </w:pBdr>
              <w:rPr>
                <w:color w:val="000000"/>
                <w:sz w:val="20"/>
                <w:szCs w:val="20"/>
              </w:rPr>
            </w:pPr>
            <w:r w:rsidRPr="00AF6E3C">
              <w:rPr>
                <w:color w:val="000000"/>
                <w:sz w:val="20"/>
                <w:szCs w:val="20"/>
              </w:rPr>
              <w:t xml:space="preserve">Learning environment and organisation </w:t>
            </w:r>
          </w:p>
        </w:tc>
        <w:tc>
          <w:tcPr>
            <w:tcW w:w="1843" w:type="dxa"/>
            <w:tcMar>
              <w:top w:w="100" w:type="dxa"/>
              <w:left w:w="100" w:type="dxa"/>
              <w:bottom w:w="100" w:type="dxa"/>
              <w:right w:w="100" w:type="dxa"/>
            </w:tcMar>
          </w:tcPr>
          <w:p w:rsidR="0016570F" w:rsidRPr="00AF6E3C" w:rsidRDefault="00BA186D" w:rsidP="001B61FC">
            <w:pPr>
              <w:pBdr>
                <w:top w:val="nil"/>
                <w:left w:val="nil"/>
                <w:bottom w:val="nil"/>
                <w:right w:val="nil"/>
                <w:between w:val="nil"/>
              </w:pBdr>
              <w:jc w:val="center"/>
              <w:rPr>
                <w:color w:val="000000"/>
                <w:sz w:val="20"/>
                <w:szCs w:val="20"/>
              </w:rPr>
            </w:pPr>
            <w:r>
              <w:rPr>
                <w:color w:val="000000"/>
                <w:sz w:val="20"/>
                <w:szCs w:val="20"/>
              </w:rPr>
              <w:t>5</w:t>
            </w:r>
          </w:p>
        </w:tc>
      </w:tr>
      <w:tr w:rsidR="00AF6E3C" w:rsidRPr="00AF6E3C" w:rsidTr="001B61FC">
        <w:tc>
          <w:tcPr>
            <w:tcW w:w="6941" w:type="dxa"/>
            <w:tcMar>
              <w:top w:w="0" w:type="dxa"/>
              <w:left w:w="115" w:type="dxa"/>
              <w:bottom w:w="0" w:type="dxa"/>
              <w:right w:w="115" w:type="dxa"/>
            </w:tcMar>
          </w:tcPr>
          <w:p w:rsidR="00AF6E3C" w:rsidRPr="00AF6E3C" w:rsidRDefault="00AF6E3C" w:rsidP="001B61FC">
            <w:pPr>
              <w:pBdr>
                <w:top w:val="nil"/>
                <w:left w:val="nil"/>
                <w:bottom w:val="nil"/>
                <w:right w:val="nil"/>
                <w:between w:val="nil"/>
              </w:pBdr>
              <w:rPr>
                <w:color w:val="000000"/>
                <w:sz w:val="20"/>
                <w:szCs w:val="20"/>
              </w:rPr>
            </w:pPr>
            <w:r>
              <w:rPr>
                <w:color w:val="000000"/>
                <w:sz w:val="20"/>
                <w:szCs w:val="20"/>
              </w:rPr>
              <w:t xml:space="preserve">Celebration </w:t>
            </w:r>
          </w:p>
        </w:tc>
        <w:tc>
          <w:tcPr>
            <w:tcW w:w="1843" w:type="dxa"/>
            <w:tcMar>
              <w:top w:w="100" w:type="dxa"/>
              <w:left w:w="100" w:type="dxa"/>
              <w:bottom w:w="100" w:type="dxa"/>
              <w:right w:w="100" w:type="dxa"/>
            </w:tcMar>
          </w:tcPr>
          <w:p w:rsidR="00AF6E3C" w:rsidRPr="00AF6E3C" w:rsidRDefault="00BA186D" w:rsidP="001B61FC">
            <w:pPr>
              <w:pBdr>
                <w:top w:val="nil"/>
                <w:left w:val="nil"/>
                <w:bottom w:val="nil"/>
                <w:right w:val="nil"/>
                <w:between w:val="nil"/>
              </w:pBdr>
              <w:jc w:val="center"/>
              <w:rPr>
                <w:color w:val="000000"/>
                <w:sz w:val="20"/>
                <w:szCs w:val="20"/>
              </w:rPr>
            </w:pPr>
            <w:r>
              <w:rPr>
                <w:color w:val="000000"/>
                <w:sz w:val="20"/>
                <w:szCs w:val="20"/>
              </w:rPr>
              <w:t>6</w:t>
            </w:r>
          </w:p>
        </w:tc>
      </w:tr>
      <w:tr w:rsidR="0016570F" w:rsidRPr="00AF6E3C" w:rsidTr="001B61FC">
        <w:tc>
          <w:tcPr>
            <w:tcW w:w="6941" w:type="dxa"/>
            <w:tcMar>
              <w:top w:w="0" w:type="dxa"/>
              <w:left w:w="115" w:type="dxa"/>
              <w:bottom w:w="0" w:type="dxa"/>
              <w:right w:w="115" w:type="dxa"/>
            </w:tcMar>
          </w:tcPr>
          <w:p w:rsidR="0016570F" w:rsidRPr="00AF6E3C" w:rsidRDefault="00F93ADE" w:rsidP="001B61FC">
            <w:pPr>
              <w:rPr>
                <w:sz w:val="20"/>
                <w:szCs w:val="20"/>
              </w:rPr>
            </w:pPr>
            <w:r w:rsidRPr="00AF6E3C">
              <w:rPr>
                <w:sz w:val="20"/>
                <w:szCs w:val="20"/>
              </w:rPr>
              <w:t xml:space="preserve">Monitoring and evaluation </w:t>
            </w:r>
          </w:p>
        </w:tc>
        <w:tc>
          <w:tcPr>
            <w:tcW w:w="1843" w:type="dxa"/>
            <w:tcMar>
              <w:top w:w="100" w:type="dxa"/>
              <w:left w:w="100" w:type="dxa"/>
              <w:bottom w:w="100" w:type="dxa"/>
              <w:right w:w="100" w:type="dxa"/>
            </w:tcMar>
          </w:tcPr>
          <w:p w:rsidR="0016570F" w:rsidRPr="00AF6E3C" w:rsidRDefault="00BA186D" w:rsidP="001B61FC">
            <w:pPr>
              <w:pBdr>
                <w:top w:val="nil"/>
                <w:left w:val="nil"/>
                <w:bottom w:val="nil"/>
                <w:right w:val="nil"/>
                <w:between w:val="nil"/>
              </w:pBdr>
              <w:jc w:val="center"/>
              <w:rPr>
                <w:color w:val="000000"/>
                <w:sz w:val="20"/>
                <w:szCs w:val="20"/>
              </w:rPr>
            </w:pPr>
            <w:r>
              <w:rPr>
                <w:color w:val="000000"/>
                <w:sz w:val="20"/>
                <w:szCs w:val="20"/>
              </w:rPr>
              <w:t>6</w:t>
            </w:r>
          </w:p>
        </w:tc>
      </w:tr>
      <w:tr w:rsidR="0016570F" w:rsidRPr="00AF6E3C" w:rsidTr="001B61FC">
        <w:tc>
          <w:tcPr>
            <w:tcW w:w="6941" w:type="dxa"/>
            <w:tcMar>
              <w:top w:w="0" w:type="dxa"/>
              <w:left w:w="115" w:type="dxa"/>
              <w:bottom w:w="0" w:type="dxa"/>
              <w:right w:w="115" w:type="dxa"/>
            </w:tcMar>
          </w:tcPr>
          <w:p w:rsidR="0016570F" w:rsidRPr="00AF6E3C" w:rsidRDefault="00F93ADE" w:rsidP="001B61FC">
            <w:pPr>
              <w:pBdr>
                <w:top w:val="nil"/>
                <w:left w:val="nil"/>
                <w:bottom w:val="nil"/>
                <w:right w:val="nil"/>
                <w:between w:val="nil"/>
              </w:pBdr>
              <w:rPr>
                <w:color w:val="000000"/>
                <w:sz w:val="20"/>
                <w:szCs w:val="20"/>
              </w:rPr>
            </w:pPr>
            <w:r w:rsidRPr="00AF6E3C">
              <w:rPr>
                <w:sz w:val="20"/>
                <w:szCs w:val="20"/>
              </w:rPr>
              <w:t>Home Learning</w:t>
            </w:r>
          </w:p>
        </w:tc>
        <w:tc>
          <w:tcPr>
            <w:tcW w:w="1843" w:type="dxa"/>
            <w:tcMar>
              <w:top w:w="100" w:type="dxa"/>
              <w:left w:w="100" w:type="dxa"/>
              <w:bottom w:w="100" w:type="dxa"/>
              <w:right w:w="100" w:type="dxa"/>
            </w:tcMar>
          </w:tcPr>
          <w:p w:rsidR="0016570F" w:rsidRPr="00AF6E3C" w:rsidRDefault="00BA186D" w:rsidP="001B61FC">
            <w:pPr>
              <w:pBdr>
                <w:top w:val="nil"/>
                <w:left w:val="nil"/>
                <w:bottom w:val="nil"/>
                <w:right w:val="nil"/>
                <w:between w:val="nil"/>
              </w:pBdr>
              <w:jc w:val="center"/>
              <w:rPr>
                <w:color w:val="000000"/>
                <w:sz w:val="20"/>
                <w:szCs w:val="20"/>
              </w:rPr>
            </w:pPr>
            <w:r>
              <w:rPr>
                <w:color w:val="000000"/>
                <w:sz w:val="20"/>
                <w:szCs w:val="20"/>
              </w:rPr>
              <w:t>6</w:t>
            </w:r>
          </w:p>
        </w:tc>
      </w:tr>
      <w:tr w:rsidR="0016570F" w:rsidRPr="00AF6E3C" w:rsidTr="001B61FC">
        <w:tc>
          <w:tcPr>
            <w:tcW w:w="6941" w:type="dxa"/>
            <w:tcMar>
              <w:top w:w="0" w:type="dxa"/>
              <w:left w:w="115" w:type="dxa"/>
              <w:bottom w:w="0" w:type="dxa"/>
              <w:right w:w="115" w:type="dxa"/>
            </w:tcMar>
          </w:tcPr>
          <w:p w:rsidR="0016570F" w:rsidRPr="00AF6E3C" w:rsidRDefault="00F93ADE" w:rsidP="001B61FC">
            <w:pPr>
              <w:pBdr>
                <w:top w:val="nil"/>
                <w:left w:val="nil"/>
                <w:bottom w:val="nil"/>
                <w:right w:val="nil"/>
                <w:between w:val="nil"/>
              </w:pBdr>
              <w:rPr>
                <w:color w:val="000000"/>
                <w:sz w:val="20"/>
                <w:szCs w:val="20"/>
              </w:rPr>
            </w:pPr>
            <w:r w:rsidRPr="00AF6E3C">
              <w:rPr>
                <w:color w:val="000000"/>
                <w:sz w:val="20"/>
                <w:szCs w:val="20"/>
              </w:rPr>
              <w:t>Links with other policies</w:t>
            </w:r>
          </w:p>
        </w:tc>
        <w:tc>
          <w:tcPr>
            <w:tcW w:w="1843" w:type="dxa"/>
            <w:tcMar>
              <w:top w:w="100" w:type="dxa"/>
              <w:left w:w="100" w:type="dxa"/>
              <w:bottom w:w="100" w:type="dxa"/>
              <w:right w:w="100" w:type="dxa"/>
            </w:tcMar>
          </w:tcPr>
          <w:p w:rsidR="0016570F" w:rsidRPr="00AF6E3C" w:rsidRDefault="00BA186D" w:rsidP="001B61FC">
            <w:pPr>
              <w:pBdr>
                <w:top w:val="nil"/>
                <w:left w:val="nil"/>
                <w:bottom w:val="nil"/>
                <w:right w:val="nil"/>
                <w:between w:val="nil"/>
              </w:pBdr>
              <w:jc w:val="center"/>
              <w:rPr>
                <w:color w:val="000000"/>
                <w:sz w:val="20"/>
                <w:szCs w:val="20"/>
              </w:rPr>
            </w:pPr>
            <w:r>
              <w:rPr>
                <w:color w:val="000000"/>
                <w:sz w:val="20"/>
                <w:szCs w:val="20"/>
              </w:rPr>
              <w:t>7</w:t>
            </w:r>
          </w:p>
        </w:tc>
      </w:tr>
      <w:tr w:rsidR="0016570F" w:rsidRPr="00AF6E3C" w:rsidTr="001B61FC">
        <w:tc>
          <w:tcPr>
            <w:tcW w:w="6941" w:type="dxa"/>
            <w:tcMar>
              <w:top w:w="0" w:type="dxa"/>
              <w:left w:w="115" w:type="dxa"/>
              <w:bottom w:w="0" w:type="dxa"/>
              <w:right w:w="115" w:type="dxa"/>
            </w:tcMar>
          </w:tcPr>
          <w:p w:rsidR="0016570F" w:rsidRPr="00AF6E3C" w:rsidRDefault="0016570F" w:rsidP="001B61FC">
            <w:pPr>
              <w:pBdr>
                <w:top w:val="nil"/>
                <w:left w:val="nil"/>
                <w:bottom w:val="nil"/>
                <w:right w:val="nil"/>
                <w:between w:val="nil"/>
              </w:pBdr>
              <w:jc w:val="center"/>
              <w:rPr>
                <w:b/>
                <w:color w:val="000000"/>
                <w:sz w:val="20"/>
                <w:szCs w:val="20"/>
              </w:rPr>
            </w:pPr>
            <w:r w:rsidRPr="00AF6E3C">
              <w:rPr>
                <w:b/>
                <w:color w:val="000000"/>
                <w:sz w:val="20"/>
                <w:szCs w:val="20"/>
              </w:rPr>
              <w:t>Appendices</w:t>
            </w:r>
          </w:p>
        </w:tc>
        <w:tc>
          <w:tcPr>
            <w:tcW w:w="1843" w:type="dxa"/>
            <w:tcMar>
              <w:top w:w="100" w:type="dxa"/>
              <w:left w:w="100" w:type="dxa"/>
              <w:bottom w:w="100" w:type="dxa"/>
              <w:right w:w="100" w:type="dxa"/>
            </w:tcMar>
          </w:tcPr>
          <w:p w:rsidR="0016570F" w:rsidRPr="00AF6E3C" w:rsidRDefault="0016570F" w:rsidP="001B61FC">
            <w:pPr>
              <w:pBdr>
                <w:top w:val="nil"/>
                <w:left w:val="nil"/>
                <w:bottom w:val="nil"/>
                <w:right w:val="nil"/>
                <w:between w:val="nil"/>
              </w:pBdr>
              <w:jc w:val="center"/>
              <w:rPr>
                <w:color w:val="000000"/>
                <w:sz w:val="20"/>
                <w:szCs w:val="20"/>
              </w:rPr>
            </w:pPr>
          </w:p>
        </w:tc>
      </w:tr>
      <w:tr w:rsidR="002B50DA" w:rsidRPr="00AF6E3C" w:rsidTr="001B61FC">
        <w:tc>
          <w:tcPr>
            <w:tcW w:w="6941" w:type="dxa"/>
            <w:tcMar>
              <w:top w:w="0" w:type="dxa"/>
              <w:left w:w="115" w:type="dxa"/>
              <w:bottom w:w="0" w:type="dxa"/>
              <w:right w:w="115" w:type="dxa"/>
            </w:tcMar>
          </w:tcPr>
          <w:p w:rsidR="002B50DA" w:rsidRPr="00AF6E3C" w:rsidRDefault="002B50DA" w:rsidP="002B50DA">
            <w:pPr>
              <w:pBdr>
                <w:top w:val="nil"/>
                <w:left w:val="nil"/>
                <w:bottom w:val="nil"/>
                <w:right w:val="nil"/>
                <w:between w:val="nil"/>
              </w:pBdr>
              <w:rPr>
                <w:b/>
                <w:color w:val="000000"/>
                <w:sz w:val="20"/>
                <w:szCs w:val="20"/>
              </w:rPr>
            </w:pPr>
            <w:r w:rsidRPr="00AF6E3C">
              <w:rPr>
                <w:color w:val="000000"/>
                <w:sz w:val="20"/>
                <w:szCs w:val="20"/>
              </w:rPr>
              <w:t>Role and Responsibilities</w:t>
            </w:r>
          </w:p>
        </w:tc>
        <w:tc>
          <w:tcPr>
            <w:tcW w:w="1843" w:type="dxa"/>
            <w:tcMar>
              <w:top w:w="100" w:type="dxa"/>
              <w:left w:w="100" w:type="dxa"/>
              <w:bottom w:w="100" w:type="dxa"/>
              <w:right w:w="100" w:type="dxa"/>
            </w:tcMar>
          </w:tcPr>
          <w:p w:rsidR="002B50DA" w:rsidRPr="00AF6E3C" w:rsidRDefault="00BA186D" w:rsidP="001B61FC">
            <w:pPr>
              <w:pBdr>
                <w:top w:val="nil"/>
                <w:left w:val="nil"/>
                <w:bottom w:val="nil"/>
                <w:right w:val="nil"/>
                <w:between w:val="nil"/>
              </w:pBdr>
              <w:jc w:val="center"/>
              <w:rPr>
                <w:color w:val="000000"/>
                <w:sz w:val="20"/>
                <w:szCs w:val="20"/>
              </w:rPr>
            </w:pPr>
            <w:r>
              <w:rPr>
                <w:color w:val="000000"/>
                <w:sz w:val="20"/>
                <w:szCs w:val="20"/>
              </w:rPr>
              <w:t>8</w:t>
            </w:r>
          </w:p>
        </w:tc>
      </w:tr>
      <w:tr w:rsidR="0016570F" w:rsidRPr="00AF6E3C" w:rsidTr="001B61FC">
        <w:tc>
          <w:tcPr>
            <w:tcW w:w="6941" w:type="dxa"/>
            <w:tcMar>
              <w:top w:w="0" w:type="dxa"/>
              <w:left w:w="115" w:type="dxa"/>
              <w:bottom w:w="0" w:type="dxa"/>
              <w:right w:w="115" w:type="dxa"/>
            </w:tcMar>
          </w:tcPr>
          <w:p w:rsidR="0016570F" w:rsidRPr="00AF6E3C" w:rsidRDefault="007F29B4" w:rsidP="001B61FC">
            <w:pPr>
              <w:pBdr>
                <w:top w:val="nil"/>
                <w:left w:val="nil"/>
                <w:bottom w:val="nil"/>
                <w:right w:val="nil"/>
                <w:between w:val="nil"/>
              </w:pBdr>
              <w:rPr>
                <w:color w:val="000000"/>
                <w:sz w:val="20"/>
                <w:szCs w:val="20"/>
              </w:rPr>
            </w:pPr>
            <w:r>
              <w:rPr>
                <w:color w:val="000000"/>
                <w:sz w:val="20"/>
                <w:szCs w:val="20"/>
              </w:rPr>
              <w:t xml:space="preserve">Teaching and Learning strategies - </w:t>
            </w:r>
            <w:proofErr w:type="spellStart"/>
            <w:r w:rsidR="003404E2" w:rsidRPr="00AF6E3C">
              <w:rPr>
                <w:color w:val="000000"/>
                <w:sz w:val="20"/>
                <w:szCs w:val="20"/>
              </w:rPr>
              <w:t>Rosenshine’s</w:t>
            </w:r>
            <w:proofErr w:type="spellEnd"/>
            <w:r w:rsidR="003404E2" w:rsidRPr="00AF6E3C">
              <w:rPr>
                <w:color w:val="000000"/>
                <w:sz w:val="20"/>
                <w:szCs w:val="20"/>
              </w:rPr>
              <w:t xml:space="preserve"> Principles of Effective Instruction’ and the EEF’s ‘Great Teaching Toolkit</w:t>
            </w:r>
          </w:p>
        </w:tc>
        <w:tc>
          <w:tcPr>
            <w:tcW w:w="1843" w:type="dxa"/>
            <w:tcMar>
              <w:top w:w="100" w:type="dxa"/>
              <w:left w:w="100" w:type="dxa"/>
              <w:bottom w:w="100" w:type="dxa"/>
              <w:right w:w="100" w:type="dxa"/>
            </w:tcMar>
          </w:tcPr>
          <w:p w:rsidR="0016570F" w:rsidRPr="00AF6E3C" w:rsidRDefault="00BA186D" w:rsidP="001B61FC">
            <w:pPr>
              <w:pBdr>
                <w:top w:val="nil"/>
                <w:left w:val="nil"/>
                <w:bottom w:val="nil"/>
                <w:right w:val="nil"/>
                <w:between w:val="nil"/>
              </w:pBdr>
              <w:jc w:val="center"/>
              <w:rPr>
                <w:color w:val="000000"/>
                <w:sz w:val="20"/>
                <w:szCs w:val="20"/>
              </w:rPr>
            </w:pPr>
            <w:r>
              <w:rPr>
                <w:color w:val="000000"/>
                <w:sz w:val="20"/>
                <w:szCs w:val="20"/>
              </w:rPr>
              <w:t>11</w:t>
            </w:r>
          </w:p>
        </w:tc>
      </w:tr>
      <w:tr w:rsidR="0016570F" w:rsidRPr="00AF6E3C" w:rsidTr="001B61FC">
        <w:tc>
          <w:tcPr>
            <w:tcW w:w="6941" w:type="dxa"/>
            <w:tcMar>
              <w:top w:w="0" w:type="dxa"/>
              <w:left w:w="115" w:type="dxa"/>
              <w:bottom w:w="0" w:type="dxa"/>
              <w:right w:w="115" w:type="dxa"/>
            </w:tcMar>
          </w:tcPr>
          <w:p w:rsidR="0016570F" w:rsidRPr="00AF6E3C" w:rsidRDefault="007F29B4" w:rsidP="001B61FC">
            <w:pPr>
              <w:pBdr>
                <w:top w:val="nil"/>
                <w:left w:val="nil"/>
                <w:bottom w:val="nil"/>
                <w:right w:val="nil"/>
                <w:between w:val="nil"/>
              </w:pBdr>
              <w:rPr>
                <w:color w:val="000000"/>
                <w:sz w:val="20"/>
                <w:szCs w:val="20"/>
              </w:rPr>
            </w:pPr>
            <w:r>
              <w:rPr>
                <w:color w:val="000000"/>
                <w:sz w:val="20"/>
                <w:szCs w:val="20"/>
              </w:rPr>
              <w:t xml:space="preserve">Questioning and feedback </w:t>
            </w:r>
          </w:p>
        </w:tc>
        <w:tc>
          <w:tcPr>
            <w:tcW w:w="1843" w:type="dxa"/>
            <w:tcMar>
              <w:top w:w="100" w:type="dxa"/>
              <w:left w:w="100" w:type="dxa"/>
              <w:bottom w:w="100" w:type="dxa"/>
              <w:right w:w="100" w:type="dxa"/>
            </w:tcMar>
          </w:tcPr>
          <w:p w:rsidR="0016570F" w:rsidRPr="00AF6E3C" w:rsidRDefault="00BA186D" w:rsidP="001B61FC">
            <w:pPr>
              <w:pBdr>
                <w:top w:val="nil"/>
                <w:left w:val="nil"/>
                <w:bottom w:val="nil"/>
                <w:right w:val="nil"/>
                <w:between w:val="nil"/>
              </w:pBdr>
              <w:jc w:val="center"/>
              <w:rPr>
                <w:color w:val="000000"/>
                <w:sz w:val="20"/>
                <w:szCs w:val="20"/>
              </w:rPr>
            </w:pPr>
            <w:r>
              <w:rPr>
                <w:color w:val="000000"/>
                <w:sz w:val="20"/>
                <w:szCs w:val="20"/>
              </w:rPr>
              <w:t>12</w:t>
            </w:r>
          </w:p>
        </w:tc>
      </w:tr>
      <w:tr w:rsidR="0016570F" w:rsidRPr="00AF6E3C" w:rsidTr="001B61FC">
        <w:tc>
          <w:tcPr>
            <w:tcW w:w="6941" w:type="dxa"/>
            <w:tcMar>
              <w:top w:w="0" w:type="dxa"/>
              <w:left w:w="115" w:type="dxa"/>
              <w:bottom w:w="0" w:type="dxa"/>
              <w:right w:w="115" w:type="dxa"/>
            </w:tcMar>
          </w:tcPr>
          <w:p w:rsidR="0016570F" w:rsidRPr="007F29B4" w:rsidRDefault="007F29B4" w:rsidP="001B61FC">
            <w:pPr>
              <w:pBdr>
                <w:top w:val="nil"/>
                <w:left w:val="nil"/>
                <w:bottom w:val="nil"/>
                <w:right w:val="nil"/>
                <w:between w:val="nil"/>
              </w:pBdr>
              <w:rPr>
                <w:color w:val="000000"/>
                <w:sz w:val="20"/>
                <w:szCs w:val="20"/>
              </w:rPr>
            </w:pPr>
            <w:r w:rsidRPr="007F29B4">
              <w:rPr>
                <w:color w:val="000000" w:themeColor="text1"/>
                <w:sz w:val="20"/>
                <w:szCs w:val="20"/>
              </w:rPr>
              <w:t>Differentiation, adaptive teaching and scaffolding strategies commonly used in classrooms</w:t>
            </w:r>
          </w:p>
        </w:tc>
        <w:tc>
          <w:tcPr>
            <w:tcW w:w="1843" w:type="dxa"/>
            <w:tcMar>
              <w:top w:w="100" w:type="dxa"/>
              <w:left w:w="100" w:type="dxa"/>
              <w:bottom w:w="100" w:type="dxa"/>
              <w:right w:w="100" w:type="dxa"/>
            </w:tcMar>
          </w:tcPr>
          <w:p w:rsidR="0016570F" w:rsidRPr="00AF6E3C" w:rsidRDefault="00BA186D" w:rsidP="001B61FC">
            <w:pPr>
              <w:pBdr>
                <w:top w:val="nil"/>
                <w:left w:val="nil"/>
                <w:bottom w:val="nil"/>
                <w:right w:val="nil"/>
                <w:between w:val="nil"/>
              </w:pBdr>
              <w:jc w:val="center"/>
              <w:rPr>
                <w:color w:val="000000"/>
                <w:sz w:val="20"/>
                <w:szCs w:val="20"/>
              </w:rPr>
            </w:pPr>
            <w:r>
              <w:rPr>
                <w:color w:val="000000"/>
                <w:sz w:val="20"/>
                <w:szCs w:val="20"/>
              </w:rPr>
              <w:t>12</w:t>
            </w:r>
          </w:p>
        </w:tc>
      </w:tr>
      <w:tr w:rsidR="007F29B4" w:rsidRPr="00AF6E3C" w:rsidTr="001B61FC">
        <w:tc>
          <w:tcPr>
            <w:tcW w:w="6941" w:type="dxa"/>
            <w:tcMar>
              <w:top w:w="0" w:type="dxa"/>
              <w:left w:w="115" w:type="dxa"/>
              <w:bottom w:w="0" w:type="dxa"/>
              <w:right w:w="115" w:type="dxa"/>
            </w:tcMar>
          </w:tcPr>
          <w:p w:rsidR="007F29B4" w:rsidRPr="007F29B4" w:rsidRDefault="007F29B4" w:rsidP="001B61FC">
            <w:pPr>
              <w:pBdr>
                <w:top w:val="nil"/>
                <w:left w:val="nil"/>
                <w:bottom w:val="nil"/>
                <w:right w:val="nil"/>
                <w:between w:val="nil"/>
              </w:pBdr>
              <w:rPr>
                <w:color w:val="000000" w:themeColor="text1"/>
                <w:sz w:val="20"/>
                <w:szCs w:val="20"/>
              </w:rPr>
            </w:pPr>
            <w:r>
              <w:rPr>
                <w:color w:val="000000" w:themeColor="text1"/>
                <w:sz w:val="20"/>
                <w:szCs w:val="20"/>
              </w:rPr>
              <w:t>Learning environment checklist</w:t>
            </w:r>
          </w:p>
        </w:tc>
        <w:tc>
          <w:tcPr>
            <w:tcW w:w="1843" w:type="dxa"/>
            <w:tcMar>
              <w:top w:w="100" w:type="dxa"/>
              <w:left w:w="100" w:type="dxa"/>
              <w:bottom w:w="100" w:type="dxa"/>
              <w:right w:w="100" w:type="dxa"/>
            </w:tcMar>
          </w:tcPr>
          <w:p w:rsidR="007F29B4" w:rsidRPr="00AF6E3C" w:rsidRDefault="00BA186D" w:rsidP="001B61FC">
            <w:pPr>
              <w:pBdr>
                <w:top w:val="nil"/>
                <w:left w:val="nil"/>
                <w:bottom w:val="nil"/>
                <w:right w:val="nil"/>
                <w:between w:val="nil"/>
              </w:pBdr>
              <w:jc w:val="center"/>
              <w:rPr>
                <w:color w:val="000000"/>
                <w:sz w:val="20"/>
                <w:szCs w:val="20"/>
              </w:rPr>
            </w:pPr>
            <w:r>
              <w:rPr>
                <w:color w:val="000000"/>
                <w:sz w:val="20"/>
                <w:szCs w:val="20"/>
              </w:rPr>
              <w:t>13</w:t>
            </w:r>
          </w:p>
        </w:tc>
      </w:tr>
    </w:tbl>
    <w:p w:rsidR="000A4C9D" w:rsidRPr="00AF6E3C" w:rsidRDefault="000A4C9D" w:rsidP="000A4C9D">
      <w:pPr>
        <w:shd w:val="clear" w:color="auto" w:fill="FFFFFF"/>
        <w:rPr>
          <w:rFonts w:eastAsia="Times New Roman" w:cs="Arial"/>
          <w:sz w:val="20"/>
          <w:szCs w:val="20"/>
        </w:rPr>
      </w:pPr>
      <w:bookmarkStart w:id="1" w:name="_Toc83657993"/>
      <w:bookmarkStart w:id="2" w:name="_Toc159587791"/>
    </w:p>
    <w:p w:rsidR="000A4C9D" w:rsidRPr="00AF6E3C" w:rsidRDefault="000A4C9D" w:rsidP="000A4C9D">
      <w:pPr>
        <w:shd w:val="clear" w:color="auto" w:fill="FFFFFF"/>
        <w:rPr>
          <w:rFonts w:eastAsia="Times New Roman" w:cs="Arial"/>
          <w:b/>
          <w:sz w:val="20"/>
          <w:szCs w:val="20"/>
          <w:u w:val="single"/>
        </w:rPr>
      </w:pPr>
      <w:r w:rsidRPr="00AF6E3C">
        <w:rPr>
          <w:rFonts w:eastAsia="Times New Roman" w:cs="Arial"/>
          <w:b/>
          <w:sz w:val="20"/>
          <w:szCs w:val="20"/>
          <w:u w:val="single"/>
        </w:rPr>
        <w:t>Vision</w:t>
      </w:r>
    </w:p>
    <w:p w:rsidR="000A4C9D" w:rsidRPr="00AF6E3C" w:rsidRDefault="000A4C9D" w:rsidP="000A4C9D">
      <w:pPr>
        <w:shd w:val="clear" w:color="auto" w:fill="FFFFFF"/>
        <w:rPr>
          <w:rFonts w:eastAsia="Times New Roman" w:cs="Times New Roman"/>
          <w:sz w:val="20"/>
          <w:szCs w:val="20"/>
        </w:rPr>
      </w:pPr>
      <w:r w:rsidRPr="00AF6E3C">
        <w:rPr>
          <w:rFonts w:eastAsia="Times New Roman" w:cs="Arial"/>
          <w:sz w:val="20"/>
          <w:szCs w:val="20"/>
        </w:rPr>
        <w:t>At Russell, we educate the whole child.  Our vision is:</w:t>
      </w:r>
    </w:p>
    <w:p w:rsidR="000A4C9D" w:rsidRPr="00AF6E3C" w:rsidRDefault="000A4C9D" w:rsidP="000A4C9D">
      <w:pPr>
        <w:numPr>
          <w:ilvl w:val="0"/>
          <w:numId w:val="47"/>
        </w:numPr>
        <w:shd w:val="clear" w:color="auto" w:fill="FFFFFF"/>
        <w:rPr>
          <w:rFonts w:eastAsia="Times New Roman" w:cs="Times New Roman"/>
          <w:sz w:val="20"/>
          <w:szCs w:val="20"/>
        </w:rPr>
      </w:pPr>
      <w:r w:rsidRPr="00AF6E3C">
        <w:rPr>
          <w:rFonts w:eastAsia="Times New Roman" w:cs="Arial"/>
          <w:sz w:val="20"/>
          <w:szCs w:val="20"/>
        </w:rPr>
        <w:t>To </w:t>
      </w:r>
      <w:r w:rsidRPr="00AF6E3C">
        <w:rPr>
          <w:rFonts w:eastAsia="Times New Roman" w:cs="Arial"/>
          <w:b/>
          <w:bCs/>
          <w:sz w:val="20"/>
          <w:szCs w:val="20"/>
        </w:rPr>
        <w:t>challenge</w:t>
      </w:r>
      <w:r w:rsidRPr="00AF6E3C">
        <w:rPr>
          <w:rFonts w:eastAsia="Times New Roman" w:cs="Arial"/>
          <w:sz w:val="20"/>
          <w:szCs w:val="20"/>
        </w:rPr>
        <w:t> and inspire children to become intellectually curious</w:t>
      </w:r>
    </w:p>
    <w:p w:rsidR="000A4C9D" w:rsidRPr="00AF6E3C" w:rsidRDefault="000A4C9D" w:rsidP="000A4C9D">
      <w:pPr>
        <w:numPr>
          <w:ilvl w:val="0"/>
          <w:numId w:val="47"/>
        </w:numPr>
        <w:shd w:val="clear" w:color="auto" w:fill="FFFFFF"/>
        <w:rPr>
          <w:rFonts w:eastAsia="Times New Roman" w:cs="Times New Roman"/>
          <w:sz w:val="20"/>
          <w:szCs w:val="20"/>
        </w:rPr>
      </w:pPr>
      <w:r w:rsidRPr="00AF6E3C">
        <w:rPr>
          <w:rFonts w:eastAsia="Times New Roman" w:cs="Arial"/>
          <w:sz w:val="20"/>
          <w:szCs w:val="20"/>
        </w:rPr>
        <w:t>To ensure children are happy, safe and </w:t>
      </w:r>
      <w:r w:rsidRPr="00AF6E3C">
        <w:rPr>
          <w:rFonts w:eastAsia="Times New Roman" w:cs="Arial"/>
          <w:b/>
          <w:bCs/>
          <w:sz w:val="20"/>
          <w:szCs w:val="20"/>
        </w:rPr>
        <w:t>enjoying</w:t>
      </w:r>
      <w:r w:rsidRPr="00AF6E3C">
        <w:rPr>
          <w:rFonts w:eastAsia="Times New Roman" w:cs="Arial"/>
          <w:sz w:val="20"/>
          <w:szCs w:val="20"/>
        </w:rPr>
        <w:t> their education.</w:t>
      </w:r>
    </w:p>
    <w:p w:rsidR="000A4C9D" w:rsidRPr="00AF6E3C" w:rsidRDefault="000A4C9D" w:rsidP="000A4C9D">
      <w:pPr>
        <w:numPr>
          <w:ilvl w:val="0"/>
          <w:numId w:val="47"/>
        </w:numPr>
        <w:shd w:val="clear" w:color="auto" w:fill="FFFFFF"/>
        <w:rPr>
          <w:rFonts w:eastAsia="Times New Roman" w:cs="Times New Roman"/>
          <w:sz w:val="20"/>
          <w:szCs w:val="20"/>
        </w:rPr>
      </w:pPr>
      <w:r w:rsidRPr="00AF6E3C">
        <w:rPr>
          <w:rFonts w:eastAsia="Times New Roman" w:cs="Arial"/>
          <w:sz w:val="20"/>
          <w:szCs w:val="20"/>
        </w:rPr>
        <w:t>To be proud, confident and </w:t>
      </w:r>
      <w:r w:rsidRPr="00AF6E3C">
        <w:rPr>
          <w:rFonts w:eastAsia="Times New Roman" w:cs="Arial"/>
          <w:b/>
          <w:bCs/>
          <w:sz w:val="20"/>
          <w:szCs w:val="20"/>
        </w:rPr>
        <w:t>respectful</w:t>
      </w:r>
    </w:p>
    <w:p w:rsidR="00F93ADE" w:rsidRPr="00AF6E3C" w:rsidRDefault="000A4C9D" w:rsidP="00207ECE">
      <w:pPr>
        <w:numPr>
          <w:ilvl w:val="0"/>
          <w:numId w:val="47"/>
        </w:numPr>
        <w:shd w:val="clear" w:color="auto" w:fill="FFFFFF"/>
        <w:rPr>
          <w:rFonts w:eastAsia="Times New Roman" w:cs="Times New Roman"/>
          <w:sz w:val="20"/>
          <w:szCs w:val="20"/>
        </w:rPr>
      </w:pPr>
      <w:r w:rsidRPr="00AF6E3C">
        <w:rPr>
          <w:rFonts w:eastAsia="Times New Roman" w:cs="Arial"/>
          <w:sz w:val="20"/>
          <w:szCs w:val="20"/>
        </w:rPr>
        <w:t>To work together to ensure every child can </w:t>
      </w:r>
      <w:r w:rsidRPr="00AF6E3C">
        <w:rPr>
          <w:rFonts w:eastAsia="Times New Roman" w:cs="Arial"/>
          <w:b/>
          <w:bCs/>
          <w:sz w:val="20"/>
          <w:szCs w:val="20"/>
        </w:rPr>
        <w:t>succeed</w:t>
      </w:r>
      <w:r w:rsidRPr="00AF6E3C">
        <w:rPr>
          <w:rFonts w:eastAsia="Times New Roman" w:cs="Arial"/>
          <w:sz w:val="20"/>
          <w:szCs w:val="20"/>
        </w:rPr>
        <w:t> and exceed expectations</w:t>
      </w:r>
    </w:p>
    <w:p w:rsidR="000A4C9D" w:rsidRPr="00AF6E3C" w:rsidRDefault="000A4C9D" w:rsidP="000A4C9D">
      <w:pPr>
        <w:shd w:val="clear" w:color="auto" w:fill="FFFFFF"/>
        <w:rPr>
          <w:rFonts w:eastAsia="Times New Roman" w:cs="Times New Roman"/>
          <w:sz w:val="20"/>
          <w:szCs w:val="20"/>
        </w:rPr>
      </w:pPr>
    </w:p>
    <w:p w:rsidR="000A4C9D" w:rsidRPr="00AF6E3C" w:rsidRDefault="000A4C9D" w:rsidP="000A4C9D">
      <w:pPr>
        <w:shd w:val="clear" w:color="auto" w:fill="FFFFFF"/>
        <w:rPr>
          <w:rFonts w:eastAsia="Times New Roman" w:cs="Times New Roman"/>
          <w:sz w:val="20"/>
          <w:szCs w:val="20"/>
        </w:rPr>
      </w:pPr>
      <w:r w:rsidRPr="00AF6E3C">
        <w:rPr>
          <w:rFonts w:eastAsia="Times New Roman" w:cs="Times New Roman"/>
          <w:sz w:val="20"/>
          <w:szCs w:val="20"/>
        </w:rPr>
        <w:t xml:space="preserve">Our teaching and learning policy </w:t>
      </w:r>
      <w:proofErr w:type="gramStart"/>
      <w:r w:rsidRPr="00AF6E3C">
        <w:rPr>
          <w:rFonts w:eastAsia="Times New Roman" w:cs="Times New Roman"/>
          <w:sz w:val="20"/>
          <w:szCs w:val="20"/>
        </w:rPr>
        <w:t>is</w:t>
      </w:r>
      <w:proofErr w:type="gramEnd"/>
      <w:r w:rsidRPr="00AF6E3C">
        <w:rPr>
          <w:rFonts w:eastAsia="Times New Roman" w:cs="Times New Roman"/>
          <w:sz w:val="20"/>
          <w:szCs w:val="20"/>
        </w:rPr>
        <w:t xml:space="preserve"> devised around these four key statements.</w:t>
      </w:r>
    </w:p>
    <w:p w:rsidR="0016570F" w:rsidRPr="00AF6E3C" w:rsidRDefault="0016570F" w:rsidP="00207ECE">
      <w:pPr>
        <w:pStyle w:val="2Subheadpink"/>
        <w:rPr>
          <w:rFonts w:ascii="Century Gothic" w:hAnsi="Century Gothic"/>
          <w:color w:val="000000" w:themeColor="text1"/>
          <w:sz w:val="20"/>
          <w:szCs w:val="20"/>
          <w:u w:val="single"/>
        </w:rPr>
      </w:pPr>
      <w:r w:rsidRPr="00AF6E3C">
        <w:rPr>
          <w:rFonts w:ascii="Century Gothic" w:hAnsi="Century Gothic"/>
          <w:color w:val="000000" w:themeColor="text1"/>
          <w:sz w:val="20"/>
          <w:szCs w:val="20"/>
          <w:u w:val="single"/>
        </w:rPr>
        <w:lastRenderedPageBreak/>
        <w:t>Aims</w:t>
      </w:r>
      <w:bookmarkEnd w:id="1"/>
      <w:bookmarkEnd w:id="2"/>
      <w:r w:rsidR="003404E2" w:rsidRPr="00AF6E3C">
        <w:rPr>
          <w:rFonts w:ascii="Century Gothic" w:hAnsi="Century Gothic"/>
          <w:color w:val="000000" w:themeColor="text1"/>
          <w:sz w:val="20"/>
          <w:szCs w:val="20"/>
          <w:u w:val="single"/>
        </w:rPr>
        <w:t xml:space="preserve"> a</w:t>
      </w:r>
      <w:r w:rsidR="000A4C9D" w:rsidRPr="00AF6E3C">
        <w:rPr>
          <w:rFonts w:ascii="Century Gothic" w:hAnsi="Century Gothic"/>
          <w:color w:val="000000" w:themeColor="text1"/>
          <w:sz w:val="20"/>
          <w:szCs w:val="20"/>
          <w:u w:val="single"/>
        </w:rPr>
        <w:t>n</w:t>
      </w:r>
      <w:r w:rsidR="003404E2" w:rsidRPr="00AF6E3C">
        <w:rPr>
          <w:rFonts w:ascii="Century Gothic" w:hAnsi="Century Gothic"/>
          <w:color w:val="000000" w:themeColor="text1"/>
          <w:sz w:val="20"/>
          <w:szCs w:val="20"/>
          <w:u w:val="single"/>
        </w:rPr>
        <w:t>d Purpose</w:t>
      </w:r>
    </w:p>
    <w:p w:rsidR="0016570F" w:rsidRPr="00AF6E3C" w:rsidRDefault="0016570F" w:rsidP="0016570F">
      <w:pPr>
        <w:rPr>
          <w:sz w:val="20"/>
          <w:szCs w:val="20"/>
        </w:rPr>
      </w:pPr>
      <w:r w:rsidRPr="00AF6E3C">
        <w:rPr>
          <w:sz w:val="20"/>
          <w:szCs w:val="20"/>
        </w:rPr>
        <w:t xml:space="preserve">The aim of this policy is to ensure the highest possible level of progress and attainment for </w:t>
      </w:r>
      <w:r w:rsidRPr="00AF6E3C">
        <w:rPr>
          <w:b/>
          <w:sz w:val="20"/>
          <w:szCs w:val="20"/>
        </w:rPr>
        <w:t>all</w:t>
      </w:r>
      <w:r w:rsidRPr="00AF6E3C">
        <w:rPr>
          <w:sz w:val="20"/>
          <w:szCs w:val="20"/>
        </w:rPr>
        <w:t xml:space="preserve"> children within an ambitious, broad and balanced curriculum, designed to give children the knowledge and cultural capital they need to succeed in life.  Everyone in the Russell Lower School community has the </w:t>
      </w:r>
      <w:r w:rsidRPr="00AF6E3C">
        <w:rPr>
          <w:b/>
          <w:sz w:val="20"/>
          <w:szCs w:val="20"/>
        </w:rPr>
        <w:t>‘Right to Learn’</w:t>
      </w:r>
      <w:r w:rsidRPr="00AF6E3C">
        <w:rPr>
          <w:sz w:val="20"/>
          <w:szCs w:val="20"/>
        </w:rPr>
        <w:t>.</w:t>
      </w:r>
    </w:p>
    <w:p w:rsidR="0016570F" w:rsidRPr="00AF6E3C" w:rsidRDefault="0016570F" w:rsidP="0016570F">
      <w:pPr>
        <w:rPr>
          <w:sz w:val="20"/>
          <w:szCs w:val="20"/>
        </w:rPr>
      </w:pPr>
    </w:p>
    <w:p w:rsidR="0016570F" w:rsidRPr="00AF6E3C" w:rsidRDefault="0016570F" w:rsidP="0016570F">
      <w:pPr>
        <w:rPr>
          <w:sz w:val="20"/>
          <w:szCs w:val="20"/>
        </w:rPr>
      </w:pPr>
      <w:r w:rsidRPr="00AF6E3C">
        <w:rPr>
          <w:sz w:val="20"/>
          <w:szCs w:val="20"/>
        </w:rPr>
        <w:t xml:space="preserve">The curriculum lies at the heart of education. At Russell Lower School, we are a knowledge-engaged school, where knowledge underpins and enables the application of skills and we develop both. </w:t>
      </w:r>
      <w:r w:rsidR="00C0167C" w:rsidRPr="00AF6E3C">
        <w:rPr>
          <w:sz w:val="20"/>
          <w:szCs w:val="20"/>
        </w:rPr>
        <w:t xml:space="preserve">Our whole school curriculum also incorporates the development of life skills such as resilience, a growth mind-set and perseverance, alongside our school values and four Russell Rights.  </w:t>
      </w:r>
      <w:r w:rsidR="00C0167C" w:rsidRPr="00A959B4">
        <w:rPr>
          <w:sz w:val="20"/>
          <w:szCs w:val="20"/>
        </w:rPr>
        <w:t xml:space="preserve">See our </w:t>
      </w:r>
      <w:hyperlink r:id="rId9" w:history="1">
        <w:r w:rsidR="00C0167C" w:rsidRPr="00A959B4">
          <w:rPr>
            <w:rStyle w:val="Hyperlink"/>
            <w:sz w:val="20"/>
            <w:szCs w:val="20"/>
          </w:rPr>
          <w:t>curriculum policy</w:t>
        </w:r>
      </w:hyperlink>
      <w:r w:rsidR="00C0167C" w:rsidRPr="00A959B4">
        <w:rPr>
          <w:sz w:val="20"/>
          <w:szCs w:val="20"/>
        </w:rPr>
        <w:t xml:space="preserve"> for more information.</w:t>
      </w:r>
    </w:p>
    <w:p w:rsidR="0016570F" w:rsidRPr="00AF6E3C" w:rsidRDefault="0016570F" w:rsidP="0016570F">
      <w:pPr>
        <w:rPr>
          <w:sz w:val="20"/>
          <w:szCs w:val="20"/>
        </w:rPr>
      </w:pPr>
    </w:p>
    <w:p w:rsidR="0017380C" w:rsidRPr="00AF6E3C" w:rsidRDefault="0016570F" w:rsidP="0017380C">
      <w:pPr>
        <w:rPr>
          <w:color w:val="000000"/>
          <w:sz w:val="20"/>
          <w:szCs w:val="20"/>
        </w:rPr>
      </w:pPr>
      <w:r w:rsidRPr="00AF6E3C">
        <w:rPr>
          <w:sz w:val="20"/>
          <w:szCs w:val="20"/>
        </w:rPr>
        <w:t>By adopting a whole school approach to teaching and learning across our school, we aim</w:t>
      </w:r>
      <w:r w:rsidR="007A4ECA" w:rsidRPr="00AF6E3C">
        <w:rPr>
          <w:sz w:val="20"/>
          <w:szCs w:val="20"/>
        </w:rPr>
        <w:t xml:space="preserve"> to</w:t>
      </w:r>
      <w:r w:rsidR="0017380C" w:rsidRPr="00AF6E3C">
        <w:rPr>
          <w:sz w:val="20"/>
          <w:szCs w:val="20"/>
        </w:rPr>
        <w:t xml:space="preserve"> </w:t>
      </w:r>
      <w:r w:rsidR="007A4ECA" w:rsidRPr="00AF6E3C">
        <w:rPr>
          <w:sz w:val="20"/>
          <w:szCs w:val="20"/>
        </w:rPr>
        <w:t xml:space="preserve">ensure </w:t>
      </w:r>
      <w:r w:rsidR="007A4ECA" w:rsidRPr="00AF6E3C">
        <w:rPr>
          <w:b/>
          <w:sz w:val="20"/>
          <w:szCs w:val="20"/>
        </w:rPr>
        <w:t xml:space="preserve">consistency </w:t>
      </w:r>
      <w:r w:rsidR="007A4ECA" w:rsidRPr="00AF6E3C">
        <w:rPr>
          <w:sz w:val="20"/>
          <w:szCs w:val="20"/>
        </w:rPr>
        <w:t xml:space="preserve">of teaching and learning in each classroom and enable teachers to teach as effectively as possible. </w:t>
      </w:r>
      <w:r w:rsidR="007A4ECA" w:rsidRPr="00AF6E3C">
        <w:rPr>
          <w:color w:val="000000"/>
          <w:sz w:val="20"/>
          <w:szCs w:val="20"/>
        </w:rPr>
        <w:t>This is achieved by creating a strong, shared vision and ethos, ensuring accountability and creating learning within school so best practice can spread quickly.  We look for ‘visible consistencies’ in all we do and ‘how’ we are</w:t>
      </w:r>
      <w:r w:rsidR="00DE5786" w:rsidRPr="00AF6E3C">
        <w:rPr>
          <w:color w:val="000000"/>
          <w:sz w:val="20"/>
          <w:szCs w:val="20"/>
        </w:rPr>
        <w:t>.</w:t>
      </w:r>
      <w:r w:rsidR="001411B4" w:rsidRPr="00AF6E3C">
        <w:rPr>
          <w:color w:val="000000"/>
          <w:sz w:val="20"/>
          <w:szCs w:val="20"/>
        </w:rPr>
        <w:t xml:space="preserve"> </w:t>
      </w:r>
      <w:r w:rsidR="00A96A57" w:rsidRPr="00A959B4">
        <w:rPr>
          <w:color w:val="000000"/>
          <w:sz w:val="20"/>
          <w:szCs w:val="20"/>
        </w:rPr>
        <w:t>See appendix 1 for roles and responsibilities.</w:t>
      </w:r>
      <w:r w:rsidR="00A96A57" w:rsidRPr="00AF6E3C">
        <w:rPr>
          <w:color w:val="000000"/>
          <w:sz w:val="20"/>
          <w:szCs w:val="20"/>
        </w:rPr>
        <w:t xml:space="preserve"> </w:t>
      </w:r>
    </w:p>
    <w:p w:rsidR="0017380C" w:rsidRPr="00AF6E3C" w:rsidRDefault="0017380C" w:rsidP="0017380C">
      <w:pPr>
        <w:rPr>
          <w:color w:val="000000"/>
          <w:sz w:val="20"/>
          <w:szCs w:val="20"/>
        </w:rPr>
      </w:pPr>
    </w:p>
    <w:p w:rsidR="001411B4" w:rsidRPr="00AF6E3C" w:rsidRDefault="001411B4" w:rsidP="0017380C">
      <w:pPr>
        <w:rPr>
          <w:color w:val="000000"/>
          <w:sz w:val="20"/>
          <w:szCs w:val="20"/>
          <w:highlight w:val="cyan"/>
        </w:rPr>
      </w:pPr>
      <w:r w:rsidRPr="00AF6E3C">
        <w:rPr>
          <w:color w:val="000000"/>
          <w:sz w:val="20"/>
          <w:szCs w:val="20"/>
        </w:rPr>
        <w:t>At Russell Lower School we use ‘</w:t>
      </w:r>
      <w:proofErr w:type="spellStart"/>
      <w:r w:rsidRPr="00AF6E3C">
        <w:rPr>
          <w:color w:val="000000"/>
          <w:sz w:val="20"/>
          <w:szCs w:val="20"/>
        </w:rPr>
        <w:t>Rosenshine’s</w:t>
      </w:r>
      <w:proofErr w:type="spellEnd"/>
      <w:r w:rsidRPr="00AF6E3C">
        <w:rPr>
          <w:color w:val="000000"/>
          <w:sz w:val="20"/>
          <w:szCs w:val="20"/>
        </w:rPr>
        <w:t xml:space="preserve"> Principles of Effective Instruction’</w:t>
      </w:r>
      <w:r w:rsidR="00C0167C" w:rsidRPr="00AF6E3C">
        <w:rPr>
          <w:color w:val="000000"/>
          <w:sz w:val="20"/>
          <w:szCs w:val="20"/>
        </w:rPr>
        <w:t>,</w:t>
      </w:r>
      <w:r w:rsidRPr="00AF6E3C">
        <w:rPr>
          <w:color w:val="000000"/>
          <w:sz w:val="20"/>
          <w:szCs w:val="20"/>
        </w:rPr>
        <w:t xml:space="preserve"> the EEF’s ‘Great Teaching Toolkit’</w:t>
      </w:r>
      <w:r w:rsidR="00C0167C" w:rsidRPr="00AF6E3C">
        <w:rPr>
          <w:color w:val="000000"/>
          <w:sz w:val="20"/>
          <w:szCs w:val="20"/>
        </w:rPr>
        <w:t xml:space="preserve"> and Teaching Walk </w:t>
      </w:r>
      <w:proofErr w:type="spellStart"/>
      <w:r w:rsidR="00C0167C" w:rsidRPr="00AF6E3C">
        <w:rPr>
          <w:color w:val="000000"/>
          <w:sz w:val="20"/>
          <w:szCs w:val="20"/>
        </w:rPr>
        <w:t>Thrus</w:t>
      </w:r>
      <w:proofErr w:type="spellEnd"/>
      <w:r w:rsidRPr="00AF6E3C">
        <w:rPr>
          <w:color w:val="000000"/>
          <w:sz w:val="20"/>
          <w:szCs w:val="20"/>
        </w:rPr>
        <w:t xml:space="preserve"> as our guiding models.  This has enabled us to identify a set of classroom strategies which teachers employ creating an environment conducive to effective learning</w:t>
      </w:r>
      <w:r w:rsidRPr="00A959B4">
        <w:rPr>
          <w:color w:val="000000"/>
          <w:sz w:val="20"/>
          <w:szCs w:val="20"/>
        </w:rPr>
        <w:t xml:space="preserve">. </w:t>
      </w:r>
      <w:r w:rsidR="00A959B4" w:rsidRPr="00A959B4">
        <w:rPr>
          <w:color w:val="000000"/>
          <w:sz w:val="20"/>
          <w:szCs w:val="20"/>
        </w:rPr>
        <w:t>See a</w:t>
      </w:r>
      <w:r w:rsidRPr="00A959B4">
        <w:rPr>
          <w:color w:val="000000"/>
          <w:sz w:val="20"/>
          <w:szCs w:val="20"/>
        </w:rPr>
        <w:t xml:space="preserve">ppendix </w:t>
      </w:r>
      <w:r w:rsidR="002B50DA" w:rsidRPr="00A959B4">
        <w:rPr>
          <w:color w:val="000000"/>
          <w:sz w:val="20"/>
          <w:szCs w:val="20"/>
        </w:rPr>
        <w:t>2</w:t>
      </w:r>
      <w:r w:rsidR="00A959B4" w:rsidRPr="00A959B4">
        <w:rPr>
          <w:color w:val="000000"/>
          <w:sz w:val="20"/>
          <w:szCs w:val="20"/>
        </w:rPr>
        <w:t xml:space="preserve"> for more detail.</w:t>
      </w:r>
    </w:p>
    <w:p w:rsidR="0017380C" w:rsidRPr="00AF6E3C" w:rsidRDefault="0017380C" w:rsidP="0017380C">
      <w:pPr>
        <w:rPr>
          <w:sz w:val="20"/>
          <w:szCs w:val="20"/>
        </w:rPr>
      </w:pPr>
    </w:p>
    <w:p w:rsidR="0017380C" w:rsidRPr="00AF6E3C" w:rsidRDefault="0017380C" w:rsidP="0017380C">
      <w:pPr>
        <w:rPr>
          <w:sz w:val="20"/>
          <w:szCs w:val="20"/>
        </w:rPr>
      </w:pPr>
      <w:r w:rsidRPr="00AF6E3C">
        <w:rPr>
          <w:sz w:val="20"/>
          <w:szCs w:val="20"/>
        </w:rPr>
        <w:t>Our further aims include:</w:t>
      </w:r>
    </w:p>
    <w:p w:rsidR="007A4ECA" w:rsidRPr="00AF6E3C" w:rsidRDefault="007A4ECA" w:rsidP="00451B44">
      <w:pPr>
        <w:pStyle w:val="ListParagraph"/>
        <w:numPr>
          <w:ilvl w:val="0"/>
          <w:numId w:val="12"/>
        </w:numPr>
        <w:rPr>
          <w:color w:val="000000"/>
          <w:sz w:val="20"/>
          <w:szCs w:val="20"/>
        </w:rPr>
      </w:pPr>
      <w:r w:rsidRPr="00AF6E3C">
        <w:rPr>
          <w:color w:val="000000"/>
          <w:sz w:val="20"/>
          <w:szCs w:val="20"/>
        </w:rPr>
        <w:t xml:space="preserve">set </w:t>
      </w:r>
      <w:r w:rsidRPr="00AF6E3C">
        <w:rPr>
          <w:b/>
          <w:color w:val="000000"/>
          <w:sz w:val="20"/>
          <w:szCs w:val="20"/>
        </w:rPr>
        <w:t>high expectations and a positive climate</w:t>
      </w:r>
      <w:r w:rsidRPr="00AF6E3C">
        <w:rPr>
          <w:color w:val="000000"/>
          <w:sz w:val="20"/>
          <w:szCs w:val="20"/>
        </w:rPr>
        <w:t xml:space="preserve"> characterised by </w:t>
      </w:r>
      <w:r w:rsidRPr="00AF6E3C">
        <w:rPr>
          <w:color w:val="000000" w:themeColor="text1"/>
          <w:sz w:val="20"/>
          <w:szCs w:val="20"/>
        </w:rPr>
        <w:t xml:space="preserve">respectful </w:t>
      </w:r>
      <w:r w:rsidRPr="00AF6E3C">
        <w:rPr>
          <w:color w:val="000000"/>
          <w:sz w:val="20"/>
          <w:szCs w:val="20"/>
        </w:rPr>
        <w:t xml:space="preserve">interactions. All children should be held to high standards of behaviour. </w:t>
      </w:r>
      <w:r w:rsidR="00451B44" w:rsidRPr="00AF6E3C">
        <w:rPr>
          <w:sz w:val="20"/>
          <w:szCs w:val="20"/>
        </w:rPr>
        <w:t xml:space="preserve">Good whole-school behaviour management is achieved through our culture of inclusion, </w:t>
      </w:r>
      <w:proofErr w:type="spellStart"/>
      <w:r w:rsidR="00451B44" w:rsidRPr="00AF6E3C">
        <w:rPr>
          <w:sz w:val="20"/>
          <w:szCs w:val="20"/>
        </w:rPr>
        <w:t>Theraputic</w:t>
      </w:r>
      <w:proofErr w:type="spellEnd"/>
      <w:r w:rsidR="00451B44" w:rsidRPr="00AF6E3C">
        <w:rPr>
          <w:sz w:val="20"/>
          <w:szCs w:val="20"/>
        </w:rPr>
        <w:t xml:space="preserve"> Thinking, Emotional Coaching and a Growth Mindset approach. </w:t>
      </w:r>
      <w:r w:rsidR="00451B44" w:rsidRPr="00A959B4">
        <w:rPr>
          <w:sz w:val="20"/>
          <w:szCs w:val="20"/>
        </w:rPr>
        <w:t xml:space="preserve">Our </w:t>
      </w:r>
      <w:hyperlink r:id="rId10" w:history="1">
        <w:r w:rsidR="00451B44" w:rsidRPr="00A959B4">
          <w:rPr>
            <w:rStyle w:val="Hyperlink"/>
            <w:sz w:val="20"/>
            <w:szCs w:val="20"/>
          </w:rPr>
          <w:t>Behaviour Policy</w:t>
        </w:r>
      </w:hyperlink>
      <w:r w:rsidR="00451B44" w:rsidRPr="00A959B4">
        <w:rPr>
          <w:sz w:val="20"/>
          <w:szCs w:val="20"/>
        </w:rPr>
        <w:t xml:space="preserve"> is</w:t>
      </w:r>
      <w:r w:rsidR="00451B44" w:rsidRPr="00AF6E3C">
        <w:rPr>
          <w:sz w:val="20"/>
          <w:szCs w:val="20"/>
        </w:rPr>
        <w:t xml:space="preserve"> consistent and fairly and rigorously applied.  The expectations run through the school culture, leadership, and child and teacher behaviours.</w:t>
      </w:r>
    </w:p>
    <w:p w:rsidR="00B838C0" w:rsidRPr="00AF6E3C" w:rsidRDefault="00B838C0" w:rsidP="00693728">
      <w:pPr>
        <w:pStyle w:val="ListParagraph"/>
        <w:numPr>
          <w:ilvl w:val="0"/>
          <w:numId w:val="12"/>
        </w:numPr>
        <w:rPr>
          <w:color w:val="000000"/>
          <w:sz w:val="20"/>
          <w:szCs w:val="20"/>
        </w:rPr>
      </w:pPr>
      <w:r w:rsidRPr="00AF6E3C">
        <w:rPr>
          <w:sz w:val="20"/>
          <w:szCs w:val="20"/>
        </w:rPr>
        <w:t xml:space="preserve">provide a </w:t>
      </w:r>
      <w:r w:rsidRPr="00AF6E3C">
        <w:rPr>
          <w:b/>
          <w:sz w:val="20"/>
          <w:szCs w:val="20"/>
        </w:rPr>
        <w:t>high quality,</w:t>
      </w:r>
      <w:r w:rsidRPr="00AF6E3C">
        <w:rPr>
          <w:sz w:val="20"/>
          <w:szCs w:val="20"/>
        </w:rPr>
        <w:t xml:space="preserve"> </w:t>
      </w:r>
      <w:r w:rsidRPr="00AF6E3C">
        <w:rPr>
          <w:b/>
          <w:sz w:val="20"/>
          <w:szCs w:val="20"/>
        </w:rPr>
        <w:t>knowledge</w:t>
      </w:r>
      <w:r w:rsidR="00355B8B" w:rsidRPr="00AF6E3C">
        <w:rPr>
          <w:b/>
          <w:sz w:val="20"/>
          <w:szCs w:val="20"/>
        </w:rPr>
        <w:t>-rich</w:t>
      </w:r>
      <w:r w:rsidRPr="00AF6E3C">
        <w:rPr>
          <w:b/>
          <w:sz w:val="20"/>
          <w:szCs w:val="20"/>
        </w:rPr>
        <w:t xml:space="preserve"> curriculum</w:t>
      </w:r>
      <w:r w:rsidRPr="00AF6E3C">
        <w:rPr>
          <w:sz w:val="20"/>
          <w:szCs w:val="20"/>
        </w:rPr>
        <w:t xml:space="preserve">. </w:t>
      </w:r>
      <w:r w:rsidRPr="00AF6E3C">
        <w:rPr>
          <w:color w:val="000000"/>
          <w:sz w:val="20"/>
          <w:szCs w:val="20"/>
        </w:rPr>
        <w:t>At Russell we support children in knowing more and remembering more. We use approaches that help children integrate new knowledge into the long-term memory and make connections that foster understanding</w:t>
      </w:r>
      <w:r w:rsidR="0017380C" w:rsidRPr="00AF6E3C">
        <w:rPr>
          <w:color w:val="000000"/>
          <w:sz w:val="20"/>
          <w:szCs w:val="20"/>
        </w:rPr>
        <w:t xml:space="preserve">. </w:t>
      </w:r>
    </w:p>
    <w:p w:rsidR="00B838C0" w:rsidRPr="00AF6E3C" w:rsidRDefault="00207ECE" w:rsidP="0017380C">
      <w:pPr>
        <w:pStyle w:val="ListParagraph"/>
        <w:numPr>
          <w:ilvl w:val="0"/>
          <w:numId w:val="12"/>
        </w:numPr>
        <w:rPr>
          <w:color w:val="000000"/>
          <w:sz w:val="20"/>
          <w:szCs w:val="20"/>
        </w:rPr>
      </w:pPr>
      <w:r w:rsidRPr="00AF6E3C">
        <w:rPr>
          <w:color w:val="000000"/>
          <w:sz w:val="20"/>
          <w:szCs w:val="20"/>
        </w:rPr>
        <w:t>p</w:t>
      </w:r>
      <w:r w:rsidR="00B838C0" w:rsidRPr="00AF6E3C">
        <w:rPr>
          <w:color w:val="000000"/>
          <w:sz w:val="20"/>
          <w:szCs w:val="20"/>
        </w:rPr>
        <w:t xml:space="preserve">rovide </w:t>
      </w:r>
      <w:r w:rsidR="001411B4" w:rsidRPr="00AF6E3C">
        <w:rPr>
          <w:b/>
          <w:color w:val="000000"/>
          <w:sz w:val="20"/>
          <w:szCs w:val="20"/>
        </w:rPr>
        <w:t xml:space="preserve">inclusive </w:t>
      </w:r>
      <w:r w:rsidR="00B838C0" w:rsidRPr="00AF6E3C">
        <w:rPr>
          <w:b/>
          <w:color w:val="000000"/>
          <w:sz w:val="20"/>
          <w:szCs w:val="20"/>
        </w:rPr>
        <w:t>quality first teaching</w:t>
      </w:r>
      <w:r w:rsidR="00B838C0" w:rsidRPr="00AF6E3C">
        <w:rPr>
          <w:color w:val="000000"/>
          <w:sz w:val="20"/>
          <w:szCs w:val="20"/>
        </w:rPr>
        <w:t xml:space="preserve"> in all areas of the school. This is achieved by drawing upon research-based approaches, with proven impact</w:t>
      </w:r>
      <w:r w:rsidR="001411B4" w:rsidRPr="00AF6E3C">
        <w:rPr>
          <w:color w:val="000000"/>
          <w:sz w:val="20"/>
          <w:szCs w:val="20"/>
        </w:rPr>
        <w:t xml:space="preserve"> such as those mentioned above</w:t>
      </w:r>
      <w:r w:rsidR="0017380C" w:rsidRPr="00AF6E3C">
        <w:rPr>
          <w:color w:val="000000"/>
          <w:sz w:val="20"/>
          <w:szCs w:val="20"/>
        </w:rPr>
        <w:t xml:space="preserve">, </w:t>
      </w:r>
      <w:r w:rsidR="00320E7A" w:rsidRPr="00AF6E3C">
        <w:rPr>
          <w:color w:val="000000"/>
          <w:sz w:val="20"/>
          <w:szCs w:val="20"/>
        </w:rPr>
        <w:t>with necessary adaptions</w:t>
      </w:r>
      <w:r w:rsidR="00320E7A" w:rsidRPr="00AF6E3C">
        <w:rPr>
          <w:b/>
          <w:color w:val="000000"/>
          <w:sz w:val="20"/>
          <w:szCs w:val="20"/>
        </w:rPr>
        <w:t>.</w:t>
      </w:r>
      <w:r w:rsidR="00B838C0" w:rsidRPr="00AF6E3C">
        <w:rPr>
          <w:b/>
          <w:color w:val="000000"/>
          <w:sz w:val="20"/>
          <w:szCs w:val="20"/>
        </w:rPr>
        <w:t xml:space="preserve"> </w:t>
      </w:r>
      <w:r w:rsidR="00B838C0" w:rsidRPr="00AF6E3C">
        <w:rPr>
          <w:color w:val="000000"/>
          <w:sz w:val="20"/>
          <w:szCs w:val="20"/>
        </w:rPr>
        <w:t>In some cases, additional personalised provision is available that is tailored to an individual’s specific needs</w:t>
      </w:r>
    </w:p>
    <w:p w:rsidR="007A4ECA" w:rsidRPr="00AF6E3C" w:rsidRDefault="007A4ECA" w:rsidP="00693728">
      <w:pPr>
        <w:pStyle w:val="ListParagraph"/>
        <w:numPr>
          <w:ilvl w:val="0"/>
          <w:numId w:val="12"/>
        </w:numPr>
        <w:rPr>
          <w:color w:val="000000"/>
          <w:sz w:val="20"/>
          <w:szCs w:val="20"/>
        </w:rPr>
      </w:pPr>
      <w:r w:rsidRPr="00AF6E3C">
        <w:rPr>
          <w:sz w:val="20"/>
          <w:szCs w:val="20"/>
        </w:rPr>
        <w:t xml:space="preserve">provide </w:t>
      </w:r>
      <w:r w:rsidRPr="00AF6E3C">
        <w:rPr>
          <w:b/>
          <w:sz w:val="20"/>
          <w:szCs w:val="20"/>
        </w:rPr>
        <w:t>effective learning environments</w:t>
      </w:r>
      <w:r w:rsidRPr="00AF6E3C">
        <w:rPr>
          <w:sz w:val="20"/>
          <w:szCs w:val="20"/>
        </w:rPr>
        <w:t xml:space="preserve"> to support and facilitate pupils learning </w:t>
      </w:r>
    </w:p>
    <w:p w:rsidR="0017380C" w:rsidRPr="00B3502E" w:rsidRDefault="00B838C0" w:rsidP="0017380C">
      <w:pPr>
        <w:pStyle w:val="ListParagraph"/>
        <w:numPr>
          <w:ilvl w:val="0"/>
          <w:numId w:val="12"/>
        </w:numPr>
        <w:rPr>
          <w:b/>
          <w:color w:val="000000"/>
          <w:sz w:val="20"/>
          <w:szCs w:val="20"/>
        </w:rPr>
      </w:pPr>
      <w:r w:rsidRPr="00AF6E3C">
        <w:rPr>
          <w:color w:val="000000"/>
          <w:sz w:val="20"/>
          <w:szCs w:val="20"/>
        </w:rPr>
        <w:t xml:space="preserve">develop </w:t>
      </w:r>
      <w:r w:rsidRPr="00AF6E3C">
        <w:rPr>
          <w:b/>
          <w:color w:val="000000"/>
          <w:sz w:val="20"/>
          <w:szCs w:val="20"/>
        </w:rPr>
        <w:t xml:space="preserve">lifelong skills </w:t>
      </w:r>
      <w:r w:rsidRPr="00AF6E3C">
        <w:rPr>
          <w:color w:val="000000"/>
          <w:sz w:val="20"/>
          <w:szCs w:val="20"/>
        </w:rPr>
        <w:t xml:space="preserve">and </w:t>
      </w:r>
      <w:r w:rsidRPr="00AF6E3C">
        <w:rPr>
          <w:sz w:val="20"/>
          <w:szCs w:val="20"/>
        </w:rPr>
        <w:t xml:space="preserve">give children the skills they require to become effective </w:t>
      </w:r>
      <w:r w:rsidRPr="00AF6E3C">
        <w:rPr>
          <w:b/>
          <w:sz w:val="20"/>
          <w:szCs w:val="20"/>
        </w:rPr>
        <w:t>lifelong learners</w:t>
      </w:r>
      <w:r w:rsidRPr="00AF6E3C">
        <w:rPr>
          <w:sz w:val="20"/>
          <w:szCs w:val="20"/>
        </w:rPr>
        <w:t xml:space="preserve">. </w:t>
      </w:r>
      <w:r w:rsidR="00AF5C6F" w:rsidRPr="00AF6E3C">
        <w:rPr>
          <w:sz w:val="20"/>
          <w:szCs w:val="20"/>
        </w:rPr>
        <w:t>E</w:t>
      </w:r>
      <w:r w:rsidRPr="00AF6E3C">
        <w:rPr>
          <w:sz w:val="20"/>
          <w:szCs w:val="20"/>
        </w:rPr>
        <w:t>nabl</w:t>
      </w:r>
      <w:r w:rsidR="00AF5C6F" w:rsidRPr="00AF6E3C">
        <w:rPr>
          <w:sz w:val="20"/>
          <w:szCs w:val="20"/>
        </w:rPr>
        <w:t xml:space="preserve">ing </w:t>
      </w:r>
      <w:r w:rsidRPr="00AF6E3C">
        <w:rPr>
          <w:sz w:val="20"/>
          <w:szCs w:val="20"/>
        </w:rPr>
        <w:t>children to become confident and interested learners, actively engaged in their own learning</w:t>
      </w:r>
      <w:r w:rsidR="00AF5C6F" w:rsidRPr="00AF6E3C">
        <w:rPr>
          <w:sz w:val="20"/>
          <w:szCs w:val="20"/>
        </w:rPr>
        <w:t xml:space="preserve"> including that beyond the core curriculum such as </w:t>
      </w:r>
      <w:r w:rsidR="00AF5C6F" w:rsidRPr="00AF6E3C">
        <w:rPr>
          <w:color w:val="000000"/>
          <w:sz w:val="20"/>
          <w:szCs w:val="20"/>
        </w:rPr>
        <w:t xml:space="preserve">personal, social, healthy lifestyles and emotional skills including </w:t>
      </w:r>
      <w:r w:rsidR="00AF5C6F" w:rsidRPr="00AF6E3C">
        <w:rPr>
          <w:sz w:val="20"/>
          <w:szCs w:val="20"/>
        </w:rPr>
        <w:t>developing children’s self-respect and respect for the cultures and values of others</w:t>
      </w:r>
    </w:p>
    <w:p w:rsidR="00B3502E" w:rsidRPr="00AF6E3C" w:rsidRDefault="00B3502E" w:rsidP="0017380C">
      <w:pPr>
        <w:pStyle w:val="ListParagraph"/>
        <w:numPr>
          <w:ilvl w:val="0"/>
          <w:numId w:val="12"/>
        </w:numPr>
        <w:rPr>
          <w:b/>
          <w:color w:val="000000"/>
          <w:sz w:val="20"/>
          <w:szCs w:val="20"/>
        </w:rPr>
      </w:pPr>
      <w:r w:rsidRPr="00B3502E">
        <w:rPr>
          <w:color w:val="000000"/>
          <w:sz w:val="20"/>
          <w:szCs w:val="20"/>
        </w:rPr>
        <w:t xml:space="preserve">pupils being </w:t>
      </w:r>
      <w:r w:rsidRPr="00B3502E">
        <w:rPr>
          <w:b/>
          <w:color w:val="000000"/>
          <w:sz w:val="20"/>
          <w:szCs w:val="20"/>
        </w:rPr>
        <w:t>prepared for the next stage</w:t>
      </w:r>
      <w:r w:rsidRPr="00B3502E">
        <w:rPr>
          <w:color w:val="000000"/>
          <w:sz w:val="20"/>
          <w:szCs w:val="20"/>
        </w:rPr>
        <w:t xml:space="preserve"> of their education</w:t>
      </w:r>
      <w:r>
        <w:rPr>
          <w:color w:val="000000"/>
          <w:sz w:val="20"/>
          <w:szCs w:val="20"/>
        </w:rPr>
        <w:t xml:space="preserve"> and learning journey.</w:t>
      </w:r>
      <w:bookmarkStart w:id="3" w:name="_GoBack"/>
      <w:bookmarkEnd w:id="3"/>
    </w:p>
    <w:p w:rsidR="00BC0486" w:rsidRPr="00AF6E3C" w:rsidRDefault="00BC0486" w:rsidP="00BC0486">
      <w:pPr>
        <w:pStyle w:val="2Subheadpink"/>
        <w:rPr>
          <w:rFonts w:ascii="Century Gothic" w:hAnsi="Century Gothic"/>
          <w:color w:val="000000" w:themeColor="text1"/>
          <w:sz w:val="20"/>
          <w:szCs w:val="20"/>
          <w:u w:val="single"/>
        </w:rPr>
      </w:pPr>
      <w:r w:rsidRPr="00AF6E3C">
        <w:rPr>
          <w:rFonts w:ascii="Century Gothic" w:hAnsi="Century Gothic"/>
          <w:color w:val="000000" w:themeColor="text1"/>
          <w:sz w:val="20"/>
          <w:szCs w:val="20"/>
          <w:u w:val="single"/>
        </w:rPr>
        <w:t xml:space="preserve">Planning </w:t>
      </w:r>
    </w:p>
    <w:p w:rsidR="00BC0486" w:rsidRPr="00AF6E3C" w:rsidRDefault="00BC0486" w:rsidP="00BC0486">
      <w:pPr>
        <w:rPr>
          <w:sz w:val="20"/>
          <w:szCs w:val="20"/>
          <w:lang w:val="en-US" w:eastAsia="en-US"/>
        </w:rPr>
      </w:pPr>
    </w:p>
    <w:p w:rsidR="00BC0486" w:rsidRPr="00AF6E3C" w:rsidRDefault="00BC0486" w:rsidP="00BC0486">
      <w:pPr>
        <w:pBdr>
          <w:top w:val="nil"/>
          <w:left w:val="nil"/>
          <w:bottom w:val="nil"/>
          <w:right w:val="nil"/>
          <w:between w:val="nil"/>
        </w:pBdr>
        <w:rPr>
          <w:color w:val="FF0000"/>
          <w:sz w:val="20"/>
          <w:szCs w:val="20"/>
        </w:rPr>
      </w:pPr>
      <w:r w:rsidRPr="00AF6E3C">
        <w:rPr>
          <w:color w:val="000000" w:themeColor="text1"/>
          <w:sz w:val="20"/>
          <w:szCs w:val="20"/>
        </w:rPr>
        <w:t xml:space="preserve">At Russell Lower School our curriculum is built around </w:t>
      </w:r>
      <w:hyperlink r:id="rId11">
        <w:r w:rsidRPr="00AF6E3C">
          <w:rPr>
            <w:color w:val="0000FF"/>
            <w:sz w:val="20"/>
            <w:szCs w:val="20"/>
            <w:u w:val="single"/>
          </w:rPr>
          <w:t>core themes</w:t>
        </w:r>
      </w:hyperlink>
      <w:r w:rsidRPr="00AF6E3C">
        <w:rPr>
          <w:color w:val="FF0000"/>
          <w:sz w:val="20"/>
          <w:szCs w:val="20"/>
        </w:rPr>
        <w:t xml:space="preserve"> </w:t>
      </w:r>
      <w:r w:rsidRPr="00AF6E3C">
        <w:rPr>
          <w:color w:val="000000" w:themeColor="text1"/>
          <w:sz w:val="20"/>
          <w:szCs w:val="20"/>
        </w:rPr>
        <w:t>and is based on:</w:t>
      </w:r>
    </w:p>
    <w:p w:rsidR="00BC0486" w:rsidRPr="00AF6E3C" w:rsidRDefault="00BC0486" w:rsidP="00693728">
      <w:pPr>
        <w:numPr>
          <w:ilvl w:val="0"/>
          <w:numId w:val="21"/>
        </w:numPr>
        <w:pBdr>
          <w:top w:val="nil"/>
          <w:left w:val="nil"/>
          <w:bottom w:val="nil"/>
          <w:right w:val="nil"/>
          <w:between w:val="nil"/>
        </w:pBdr>
        <w:rPr>
          <w:color w:val="000000"/>
          <w:sz w:val="20"/>
          <w:szCs w:val="20"/>
        </w:rPr>
      </w:pPr>
      <w:r w:rsidRPr="00AF6E3C">
        <w:rPr>
          <w:color w:val="000000"/>
          <w:sz w:val="20"/>
          <w:szCs w:val="20"/>
        </w:rPr>
        <w:t xml:space="preserve">the </w:t>
      </w:r>
      <w:hyperlink r:id="rId12">
        <w:r w:rsidRPr="00AF6E3C">
          <w:rPr>
            <w:color w:val="0000FF"/>
            <w:sz w:val="20"/>
            <w:szCs w:val="20"/>
            <w:u w:val="single"/>
          </w:rPr>
          <w:t>Early Years Foundation Stage Statutory framework</w:t>
        </w:r>
      </w:hyperlink>
      <w:r w:rsidRPr="00AF6E3C">
        <w:rPr>
          <w:color w:val="000000"/>
          <w:sz w:val="20"/>
          <w:szCs w:val="20"/>
        </w:rPr>
        <w:t xml:space="preserve"> (202</w:t>
      </w:r>
      <w:r w:rsidRPr="00AF6E3C">
        <w:rPr>
          <w:sz w:val="20"/>
          <w:szCs w:val="20"/>
        </w:rPr>
        <w:t>4</w:t>
      </w:r>
      <w:r w:rsidRPr="00AF6E3C">
        <w:rPr>
          <w:color w:val="000000"/>
          <w:sz w:val="20"/>
          <w:szCs w:val="20"/>
        </w:rPr>
        <w:t>)</w:t>
      </w:r>
    </w:p>
    <w:p w:rsidR="00BC0486" w:rsidRPr="00AF6E3C" w:rsidRDefault="00BC0486" w:rsidP="00693728">
      <w:pPr>
        <w:numPr>
          <w:ilvl w:val="0"/>
          <w:numId w:val="21"/>
        </w:numPr>
        <w:pBdr>
          <w:top w:val="nil"/>
          <w:left w:val="nil"/>
          <w:bottom w:val="nil"/>
          <w:right w:val="nil"/>
          <w:between w:val="nil"/>
        </w:pBdr>
        <w:rPr>
          <w:color w:val="000000"/>
          <w:sz w:val="20"/>
          <w:szCs w:val="20"/>
        </w:rPr>
      </w:pPr>
      <w:r w:rsidRPr="00AF6E3C">
        <w:rPr>
          <w:color w:val="000000"/>
          <w:sz w:val="20"/>
          <w:szCs w:val="20"/>
        </w:rPr>
        <w:t xml:space="preserve">the </w:t>
      </w:r>
      <w:hyperlink r:id="rId13">
        <w:r w:rsidRPr="00AF6E3C">
          <w:rPr>
            <w:color w:val="0000FF"/>
            <w:sz w:val="20"/>
            <w:szCs w:val="20"/>
            <w:u w:val="single"/>
          </w:rPr>
          <w:t>National Curriculum</w:t>
        </w:r>
      </w:hyperlink>
      <w:r w:rsidRPr="00AF6E3C">
        <w:rPr>
          <w:color w:val="000000"/>
          <w:sz w:val="20"/>
          <w:szCs w:val="20"/>
        </w:rPr>
        <w:t xml:space="preserve"> (September 2014) </w:t>
      </w:r>
    </w:p>
    <w:p w:rsidR="00BC0486" w:rsidRPr="00AF6E3C" w:rsidRDefault="00BC0486" w:rsidP="00BC0486">
      <w:pPr>
        <w:pBdr>
          <w:top w:val="nil"/>
          <w:left w:val="nil"/>
          <w:bottom w:val="nil"/>
          <w:right w:val="nil"/>
          <w:between w:val="nil"/>
        </w:pBdr>
        <w:rPr>
          <w:color w:val="FF0000"/>
          <w:sz w:val="20"/>
          <w:szCs w:val="20"/>
        </w:rPr>
      </w:pPr>
    </w:p>
    <w:p w:rsidR="00BC0486" w:rsidRPr="00AF6E3C" w:rsidRDefault="00BC0486" w:rsidP="00BC0486">
      <w:pPr>
        <w:pBdr>
          <w:top w:val="nil"/>
          <w:left w:val="nil"/>
          <w:bottom w:val="nil"/>
          <w:right w:val="nil"/>
          <w:between w:val="nil"/>
        </w:pBdr>
        <w:rPr>
          <w:color w:val="000000" w:themeColor="text1"/>
          <w:sz w:val="20"/>
          <w:szCs w:val="20"/>
        </w:rPr>
      </w:pPr>
      <w:r w:rsidRPr="00AF6E3C">
        <w:rPr>
          <w:color w:val="000000" w:themeColor="text1"/>
          <w:sz w:val="20"/>
          <w:szCs w:val="20"/>
        </w:rPr>
        <w:t>It is delivered using a variety of approaches and resources depending on the nature of the subject being taught and the needs of the children. For more details please refer to the separate</w:t>
      </w:r>
      <w:r w:rsidRPr="00AF6E3C">
        <w:rPr>
          <w:color w:val="FF0000"/>
          <w:sz w:val="20"/>
          <w:szCs w:val="20"/>
        </w:rPr>
        <w:t xml:space="preserve"> </w:t>
      </w:r>
      <w:hyperlink r:id="rId14">
        <w:r w:rsidRPr="00AF6E3C">
          <w:rPr>
            <w:color w:val="0000FF"/>
            <w:sz w:val="20"/>
            <w:szCs w:val="20"/>
            <w:u w:val="single"/>
          </w:rPr>
          <w:t>curriculum pages</w:t>
        </w:r>
      </w:hyperlink>
      <w:r w:rsidRPr="00AF6E3C">
        <w:rPr>
          <w:color w:val="FF0000"/>
          <w:sz w:val="20"/>
          <w:szCs w:val="20"/>
        </w:rPr>
        <w:t xml:space="preserve"> </w:t>
      </w:r>
      <w:r w:rsidRPr="00AF6E3C">
        <w:rPr>
          <w:color w:val="000000" w:themeColor="text1"/>
          <w:sz w:val="20"/>
          <w:szCs w:val="20"/>
        </w:rPr>
        <w:t>on the school’s website</w:t>
      </w:r>
      <w:r w:rsidR="000A4C9D" w:rsidRPr="00AF6E3C">
        <w:rPr>
          <w:color w:val="000000" w:themeColor="text1"/>
          <w:sz w:val="20"/>
          <w:szCs w:val="20"/>
        </w:rPr>
        <w:t>.</w:t>
      </w:r>
    </w:p>
    <w:p w:rsidR="00C0167C" w:rsidRPr="00AF6E3C" w:rsidRDefault="00C0167C" w:rsidP="00BC0486">
      <w:pPr>
        <w:pBdr>
          <w:top w:val="nil"/>
          <w:left w:val="nil"/>
          <w:bottom w:val="nil"/>
          <w:right w:val="nil"/>
          <w:between w:val="nil"/>
        </w:pBdr>
        <w:rPr>
          <w:color w:val="000000" w:themeColor="text1"/>
          <w:sz w:val="20"/>
          <w:szCs w:val="20"/>
        </w:rPr>
      </w:pPr>
    </w:p>
    <w:p w:rsidR="00236821" w:rsidRPr="00AF6E3C" w:rsidRDefault="00236821" w:rsidP="00236821">
      <w:pPr>
        <w:rPr>
          <w:sz w:val="20"/>
          <w:szCs w:val="20"/>
        </w:rPr>
      </w:pPr>
      <w:r w:rsidRPr="00AF6E3C">
        <w:rPr>
          <w:sz w:val="20"/>
          <w:szCs w:val="20"/>
        </w:rPr>
        <w:lastRenderedPageBreak/>
        <w:t>Learning is defined as a change in long-term memory.  We therefore need to use approaches that help children integrate new knowledge into the long-term memory and make connections that foster understanding.</w:t>
      </w:r>
    </w:p>
    <w:p w:rsidR="00236821" w:rsidRPr="00AF6E3C" w:rsidRDefault="00236821" w:rsidP="00236821">
      <w:pPr>
        <w:rPr>
          <w:sz w:val="20"/>
          <w:szCs w:val="20"/>
        </w:rPr>
      </w:pPr>
    </w:p>
    <w:p w:rsidR="00C0167C" w:rsidRPr="00AF6E3C" w:rsidRDefault="00236821" w:rsidP="00236821">
      <w:pPr>
        <w:rPr>
          <w:sz w:val="20"/>
          <w:szCs w:val="20"/>
        </w:rPr>
      </w:pPr>
      <w:r w:rsidRPr="00AF6E3C">
        <w:rPr>
          <w:sz w:val="20"/>
          <w:szCs w:val="20"/>
        </w:rPr>
        <w:t xml:space="preserve">Retention of knowledge will not happen if the working memory (short term) is overloaded. This suggests organising learning in small chunks which do not need too much memory capacity (4 – 5 things maximum) works best. </w:t>
      </w:r>
      <w:r w:rsidR="00AE3289" w:rsidRPr="00AF6E3C">
        <w:rPr>
          <w:color w:val="000000" w:themeColor="text1"/>
          <w:sz w:val="20"/>
          <w:szCs w:val="20"/>
        </w:rPr>
        <w:t>The concepts below taken from ‘Teaching Walk Thurs’ are a vehicle to support the review and planning of units of learning across Russell Lower.</w:t>
      </w:r>
    </w:p>
    <w:p w:rsidR="00C0167C" w:rsidRPr="00AF6E3C" w:rsidRDefault="00C0167C" w:rsidP="00BC0486">
      <w:pPr>
        <w:pBdr>
          <w:top w:val="nil"/>
          <w:left w:val="nil"/>
          <w:bottom w:val="nil"/>
          <w:right w:val="nil"/>
          <w:between w:val="nil"/>
        </w:pBdr>
        <w:rPr>
          <w:color w:val="000000" w:themeColor="text1"/>
          <w:sz w:val="20"/>
          <w:szCs w:val="20"/>
        </w:rPr>
      </w:pPr>
    </w:p>
    <w:p w:rsidR="00C0167C" w:rsidRPr="00AF6E3C" w:rsidRDefault="00C0167C" w:rsidP="00AF6E3C">
      <w:pPr>
        <w:pBdr>
          <w:top w:val="nil"/>
          <w:left w:val="nil"/>
          <w:bottom w:val="nil"/>
          <w:right w:val="nil"/>
          <w:between w:val="nil"/>
        </w:pBdr>
        <w:jc w:val="center"/>
        <w:rPr>
          <w:color w:val="000000" w:themeColor="text1"/>
          <w:sz w:val="20"/>
          <w:szCs w:val="20"/>
        </w:rPr>
      </w:pPr>
      <w:r w:rsidRPr="00AF6E3C">
        <w:rPr>
          <w:noProof/>
          <w:sz w:val="20"/>
          <w:szCs w:val="20"/>
        </w:rPr>
        <w:drawing>
          <wp:inline distT="0" distB="0" distL="0" distR="0" wp14:anchorId="639C2B55" wp14:editId="79374B85">
            <wp:extent cx="5255812" cy="289898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95216" cy="2920723"/>
                    </a:xfrm>
                    <a:prstGeom prst="rect">
                      <a:avLst/>
                    </a:prstGeom>
                  </pic:spPr>
                </pic:pic>
              </a:graphicData>
            </a:graphic>
          </wp:inline>
        </w:drawing>
      </w:r>
    </w:p>
    <w:p w:rsidR="00EC1CDC" w:rsidRPr="00AF6E3C" w:rsidRDefault="00EC1CDC" w:rsidP="00BC0486">
      <w:pPr>
        <w:pBdr>
          <w:top w:val="nil"/>
          <w:left w:val="nil"/>
          <w:bottom w:val="nil"/>
          <w:right w:val="nil"/>
          <w:between w:val="nil"/>
        </w:pBdr>
        <w:rPr>
          <w:color w:val="FF0000"/>
          <w:sz w:val="20"/>
          <w:szCs w:val="20"/>
        </w:rPr>
      </w:pPr>
    </w:p>
    <w:p w:rsidR="00AE3289" w:rsidRPr="00AF6E3C" w:rsidRDefault="00AE3289" w:rsidP="00EC1CDC">
      <w:pPr>
        <w:rPr>
          <w:color w:val="FF0000"/>
          <w:sz w:val="20"/>
          <w:szCs w:val="20"/>
        </w:rPr>
      </w:pPr>
    </w:p>
    <w:p w:rsidR="00F93ADE" w:rsidRPr="00AF6E3C" w:rsidRDefault="00F93ADE" w:rsidP="00F93ADE">
      <w:pPr>
        <w:rPr>
          <w:color w:val="000000" w:themeColor="text1"/>
          <w:sz w:val="20"/>
          <w:szCs w:val="20"/>
        </w:rPr>
      </w:pPr>
      <w:r w:rsidRPr="00AF6E3C">
        <w:rPr>
          <w:color w:val="000000" w:themeColor="text1"/>
          <w:sz w:val="20"/>
          <w:szCs w:val="20"/>
        </w:rPr>
        <w:t>Our curriculum is designed to enable all children to acquire relevant subject knowledge which underpins the application of skills. We have a clear learning sequence across the school, outlined in our subject syllabuses</w:t>
      </w:r>
      <w:r w:rsidR="004E2457" w:rsidRPr="00AF6E3C">
        <w:rPr>
          <w:color w:val="000000" w:themeColor="text1"/>
          <w:sz w:val="20"/>
          <w:szCs w:val="20"/>
        </w:rPr>
        <w:t>/long term plans</w:t>
      </w:r>
      <w:r w:rsidRPr="00AF6E3C">
        <w:rPr>
          <w:color w:val="000000" w:themeColor="text1"/>
          <w:sz w:val="20"/>
          <w:szCs w:val="20"/>
        </w:rPr>
        <w:t xml:space="preserve">, which ensures progression in each subject, enabling powerful learning as children build on and link to previous learning supporting them in acquiring depth as they ‘know more and remember more’. </w:t>
      </w:r>
    </w:p>
    <w:p w:rsidR="00F93ADE" w:rsidRPr="00AF6E3C" w:rsidRDefault="00F93ADE" w:rsidP="00F93ADE">
      <w:pPr>
        <w:rPr>
          <w:color w:val="000000" w:themeColor="text1"/>
          <w:sz w:val="20"/>
          <w:szCs w:val="20"/>
        </w:rPr>
      </w:pPr>
    </w:p>
    <w:p w:rsidR="00F93ADE" w:rsidRPr="00AF6E3C" w:rsidRDefault="00F93ADE" w:rsidP="00F93ADE">
      <w:pPr>
        <w:rPr>
          <w:color w:val="000000" w:themeColor="text1"/>
          <w:sz w:val="20"/>
          <w:szCs w:val="20"/>
        </w:rPr>
      </w:pPr>
      <w:r w:rsidRPr="00AF6E3C">
        <w:rPr>
          <w:color w:val="000000" w:themeColor="text1"/>
          <w:sz w:val="20"/>
          <w:szCs w:val="20"/>
        </w:rPr>
        <w:t xml:space="preserve">Our subject syllabuses contain the relevant EYFS Early Learning Goals (See our </w:t>
      </w:r>
      <w:hyperlink r:id="rId16">
        <w:r w:rsidRPr="00AF6E3C">
          <w:rPr>
            <w:color w:val="0000FF"/>
            <w:sz w:val="20"/>
            <w:szCs w:val="20"/>
            <w:u w:val="single"/>
          </w:rPr>
          <w:t>EYFS policy</w:t>
        </w:r>
      </w:hyperlink>
      <w:r w:rsidRPr="00AF6E3C">
        <w:rPr>
          <w:color w:val="FF0000"/>
          <w:sz w:val="20"/>
          <w:szCs w:val="20"/>
        </w:rPr>
        <w:t xml:space="preserve"> </w:t>
      </w:r>
      <w:r w:rsidRPr="00AF6E3C">
        <w:rPr>
          <w:color w:val="000000" w:themeColor="text1"/>
          <w:sz w:val="20"/>
          <w:szCs w:val="20"/>
        </w:rPr>
        <w:t xml:space="preserve">for information on how our early years curriculum is delivered) and National Curriculum requirements for the subject. Each syllabus contains a unit overview with links to medium term plans. This is followed by our assessment </w:t>
      </w:r>
      <w:r w:rsidR="004E2457" w:rsidRPr="00AF6E3C">
        <w:rPr>
          <w:color w:val="000000" w:themeColor="text1"/>
          <w:sz w:val="20"/>
          <w:szCs w:val="20"/>
        </w:rPr>
        <w:t>criteria</w:t>
      </w:r>
      <w:r w:rsidRPr="00AF6E3C">
        <w:rPr>
          <w:color w:val="000000" w:themeColor="text1"/>
          <w:sz w:val="20"/>
          <w:szCs w:val="20"/>
        </w:rPr>
        <w:t xml:space="preserve"> for each year group. For more detail on our planning elements see our </w:t>
      </w:r>
      <w:hyperlink r:id="rId17" w:history="1">
        <w:r w:rsidRPr="00A959B4">
          <w:rPr>
            <w:rStyle w:val="Hyperlink"/>
            <w:sz w:val="20"/>
            <w:szCs w:val="20"/>
          </w:rPr>
          <w:t>curriculum policy</w:t>
        </w:r>
      </w:hyperlink>
      <w:r w:rsidR="000A4C9D" w:rsidRPr="00A959B4">
        <w:rPr>
          <w:color w:val="000000" w:themeColor="text1"/>
          <w:sz w:val="20"/>
          <w:szCs w:val="20"/>
        </w:rPr>
        <w:t xml:space="preserve"> and </w:t>
      </w:r>
      <w:hyperlink r:id="rId18" w:history="1">
        <w:r w:rsidR="000A4C9D" w:rsidRPr="00A959B4">
          <w:rPr>
            <w:rStyle w:val="Hyperlink"/>
            <w:sz w:val="20"/>
            <w:szCs w:val="20"/>
          </w:rPr>
          <w:t>EYFS policy</w:t>
        </w:r>
      </w:hyperlink>
      <w:r w:rsidR="000A4C9D" w:rsidRPr="00A959B4">
        <w:rPr>
          <w:color w:val="000000" w:themeColor="text1"/>
          <w:sz w:val="20"/>
          <w:szCs w:val="20"/>
        </w:rPr>
        <w:t>.</w:t>
      </w:r>
    </w:p>
    <w:p w:rsidR="00236821" w:rsidRPr="00AF6E3C" w:rsidRDefault="00236821" w:rsidP="00EC1CDC">
      <w:pPr>
        <w:rPr>
          <w:color w:val="000000" w:themeColor="text1"/>
          <w:sz w:val="20"/>
          <w:szCs w:val="20"/>
        </w:rPr>
      </w:pPr>
    </w:p>
    <w:p w:rsidR="00A96A57" w:rsidRPr="00AF6E3C" w:rsidRDefault="00AE3289" w:rsidP="00EC1CDC">
      <w:pPr>
        <w:rPr>
          <w:color w:val="000000" w:themeColor="text1"/>
          <w:sz w:val="20"/>
          <w:szCs w:val="20"/>
        </w:rPr>
      </w:pPr>
      <w:bookmarkStart w:id="4" w:name="_Hlk192672004"/>
      <w:r w:rsidRPr="00AF6E3C">
        <w:rPr>
          <w:color w:val="000000" w:themeColor="text1"/>
          <w:sz w:val="20"/>
          <w:szCs w:val="20"/>
        </w:rPr>
        <w:t>Non-negotiables around planning</w:t>
      </w:r>
      <w:r w:rsidR="003056BB" w:rsidRPr="00AF6E3C">
        <w:rPr>
          <w:color w:val="000000" w:themeColor="text1"/>
          <w:sz w:val="20"/>
          <w:szCs w:val="20"/>
        </w:rPr>
        <w:t>/lessons and teaching</w:t>
      </w:r>
      <w:r w:rsidRPr="00AF6E3C">
        <w:rPr>
          <w:color w:val="000000" w:themeColor="text1"/>
          <w:sz w:val="20"/>
          <w:szCs w:val="20"/>
        </w:rPr>
        <w:t xml:space="preserve"> at Russell Lower. </w:t>
      </w:r>
    </w:p>
    <w:p w:rsidR="00236821" w:rsidRPr="00AF6E3C" w:rsidRDefault="00236821" w:rsidP="00EC1CDC">
      <w:pPr>
        <w:rPr>
          <w:color w:val="000000" w:themeColor="text1"/>
          <w:sz w:val="20"/>
          <w:szCs w:val="20"/>
        </w:rPr>
      </w:pPr>
    </w:p>
    <w:tbl>
      <w:tblPr>
        <w:tblStyle w:val="TableGrid"/>
        <w:tblW w:w="0" w:type="auto"/>
        <w:tblLook w:val="04A0" w:firstRow="1" w:lastRow="0" w:firstColumn="1" w:lastColumn="0" w:noHBand="0" w:noVBand="1"/>
      </w:tblPr>
      <w:tblGrid>
        <w:gridCol w:w="4590"/>
        <w:gridCol w:w="4590"/>
      </w:tblGrid>
      <w:tr w:rsidR="00236821" w:rsidRPr="00AF6E3C" w:rsidTr="00236821">
        <w:tc>
          <w:tcPr>
            <w:tcW w:w="4590" w:type="dxa"/>
          </w:tcPr>
          <w:p w:rsidR="00236821" w:rsidRPr="00AF6E3C" w:rsidRDefault="000D2237" w:rsidP="000D2237">
            <w:pPr>
              <w:jc w:val="center"/>
              <w:rPr>
                <w:rFonts w:ascii="Century Gothic" w:hAnsi="Century Gothic"/>
                <w:b/>
                <w:color w:val="000000" w:themeColor="text1"/>
                <w:sz w:val="20"/>
                <w:szCs w:val="20"/>
              </w:rPr>
            </w:pPr>
            <w:r w:rsidRPr="00AF6E3C">
              <w:rPr>
                <w:rFonts w:ascii="Century Gothic" w:hAnsi="Century Gothic"/>
                <w:b/>
                <w:color w:val="000000" w:themeColor="text1"/>
                <w:sz w:val="20"/>
                <w:szCs w:val="20"/>
              </w:rPr>
              <w:t>Planning/lessons</w:t>
            </w:r>
          </w:p>
        </w:tc>
        <w:tc>
          <w:tcPr>
            <w:tcW w:w="4590" w:type="dxa"/>
          </w:tcPr>
          <w:p w:rsidR="00236821" w:rsidRPr="00AF6E3C" w:rsidRDefault="00236821" w:rsidP="000D2237">
            <w:pPr>
              <w:jc w:val="center"/>
              <w:rPr>
                <w:rFonts w:ascii="Century Gothic" w:hAnsi="Century Gothic"/>
                <w:b/>
                <w:color w:val="000000" w:themeColor="text1"/>
                <w:sz w:val="20"/>
                <w:szCs w:val="20"/>
              </w:rPr>
            </w:pPr>
            <w:r w:rsidRPr="00AF6E3C">
              <w:rPr>
                <w:rFonts w:ascii="Century Gothic" w:hAnsi="Century Gothic"/>
                <w:b/>
                <w:color w:val="000000" w:themeColor="text1"/>
                <w:sz w:val="20"/>
                <w:szCs w:val="20"/>
              </w:rPr>
              <w:t>Teaching</w:t>
            </w:r>
          </w:p>
        </w:tc>
      </w:tr>
      <w:tr w:rsidR="00236821" w:rsidRPr="00AF6E3C" w:rsidTr="00236821">
        <w:tc>
          <w:tcPr>
            <w:tcW w:w="4590" w:type="dxa"/>
          </w:tcPr>
          <w:p w:rsidR="00236821" w:rsidRPr="00AF6E3C" w:rsidRDefault="000D2237" w:rsidP="000D2237">
            <w:pPr>
              <w:rPr>
                <w:rFonts w:ascii="Century Gothic" w:hAnsi="Century Gothic"/>
                <w:sz w:val="20"/>
                <w:szCs w:val="20"/>
              </w:rPr>
            </w:pPr>
            <w:r w:rsidRPr="00AF6E3C">
              <w:rPr>
                <w:rFonts w:ascii="Century Gothic" w:hAnsi="Century Gothic"/>
                <w:b/>
                <w:sz w:val="20"/>
                <w:szCs w:val="20"/>
              </w:rPr>
              <w:t>Clear and concise learning</w:t>
            </w:r>
            <w:r w:rsidRPr="00AF6E3C">
              <w:rPr>
                <w:rFonts w:ascii="Century Gothic" w:hAnsi="Century Gothic"/>
                <w:sz w:val="20"/>
                <w:szCs w:val="20"/>
              </w:rPr>
              <w:t xml:space="preserve"> objectives taught through </w:t>
            </w:r>
            <w:r w:rsidRPr="00AF6E3C">
              <w:rPr>
                <w:rFonts w:ascii="Century Gothic" w:hAnsi="Century Gothic"/>
                <w:b/>
                <w:sz w:val="20"/>
                <w:szCs w:val="20"/>
              </w:rPr>
              <w:t>accurate and precise subject knowledge</w:t>
            </w:r>
          </w:p>
        </w:tc>
        <w:tc>
          <w:tcPr>
            <w:tcW w:w="4590" w:type="dxa"/>
          </w:tcPr>
          <w:p w:rsidR="000D2237" w:rsidRPr="00AF6E3C" w:rsidRDefault="000D2237" w:rsidP="000D2237">
            <w:pPr>
              <w:pBdr>
                <w:top w:val="nil"/>
                <w:left w:val="nil"/>
                <w:bottom w:val="nil"/>
                <w:right w:val="nil"/>
                <w:between w:val="nil"/>
              </w:pBdr>
              <w:rPr>
                <w:rFonts w:ascii="Century Gothic" w:hAnsi="Century Gothic"/>
                <w:color w:val="000000"/>
                <w:sz w:val="20"/>
                <w:szCs w:val="20"/>
              </w:rPr>
            </w:pPr>
            <w:r w:rsidRPr="00AF6E3C">
              <w:rPr>
                <w:rFonts w:ascii="Century Gothic" w:hAnsi="Century Gothic"/>
                <w:b/>
                <w:color w:val="000000"/>
                <w:sz w:val="20"/>
                <w:szCs w:val="20"/>
              </w:rPr>
              <w:t>Therapeutic Thinking /Emotional Coaching</w:t>
            </w:r>
            <w:r w:rsidRPr="00AF6E3C">
              <w:rPr>
                <w:rFonts w:ascii="Century Gothic" w:hAnsi="Century Gothic"/>
                <w:color w:val="000000"/>
                <w:sz w:val="20"/>
                <w:szCs w:val="20"/>
              </w:rPr>
              <w:t xml:space="preserve"> strategies to support great </w:t>
            </w:r>
            <w:proofErr w:type="spellStart"/>
            <w:r w:rsidRPr="00AF6E3C">
              <w:rPr>
                <w:rFonts w:ascii="Century Gothic" w:hAnsi="Century Gothic"/>
                <w:color w:val="000000"/>
                <w:sz w:val="20"/>
                <w:szCs w:val="20"/>
              </w:rPr>
              <w:t>behaviour</w:t>
            </w:r>
            <w:proofErr w:type="spellEnd"/>
            <w:r w:rsidRPr="00AF6E3C">
              <w:rPr>
                <w:rFonts w:ascii="Century Gothic" w:hAnsi="Century Gothic"/>
                <w:color w:val="000000"/>
                <w:sz w:val="20"/>
                <w:szCs w:val="20"/>
              </w:rPr>
              <w:t xml:space="preserve"> for learning</w:t>
            </w:r>
            <w:r w:rsidR="000A4C9D" w:rsidRPr="00AF6E3C">
              <w:rPr>
                <w:rFonts w:ascii="Century Gothic" w:hAnsi="Century Gothic"/>
                <w:color w:val="000000"/>
                <w:sz w:val="20"/>
                <w:szCs w:val="20"/>
              </w:rPr>
              <w:t xml:space="preserve"> and mutually </w:t>
            </w:r>
            <w:r w:rsidR="000A4C9D" w:rsidRPr="00AF6E3C">
              <w:rPr>
                <w:rFonts w:ascii="Century Gothic" w:hAnsi="Century Gothic"/>
                <w:b/>
                <w:color w:val="7030A0"/>
                <w:sz w:val="20"/>
                <w:szCs w:val="20"/>
              </w:rPr>
              <w:t>respectful</w:t>
            </w:r>
            <w:r w:rsidR="000A4C9D" w:rsidRPr="00AF6E3C">
              <w:rPr>
                <w:rFonts w:ascii="Century Gothic" w:hAnsi="Century Gothic"/>
                <w:color w:val="000000"/>
                <w:sz w:val="20"/>
                <w:szCs w:val="20"/>
              </w:rPr>
              <w:t xml:space="preserve"> relationships </w:t>
            </w:r>
          </w:p>
          <w:p w:rsidR="00236821" w:rsidRPr="00AF6E3C" w:rsidRDefault="00236821" w:rsidP="00EC1CDC">
            <w:pPr>
              <w:rPr>
                <w:rFonts w:ascii="Century Gothic" w:hAnsi="Century Gothic"/>
                <w:color w:val="000000" w:themeColor="text1"/>
                <w:sz w:val="20"/>
                <w:szCs w:val="20"/>
              </w:rPr>
            </w:pPr>
          </w:p>
        </w:tc>
      </w:tr>
      <w:tr w:rsidR="004E2457" w:rsidRPr="00AF6E3C" w:rsidTr="00236821">
        <w:tc>
          <w:tcPr>
            <w:tcW w:w="4590" w:type="dxa"/>
          </w:tcPr>
          <w:p w:rsidR="004E2457" w:rsidRPr="00AF6E3C" w:rsidRDefault="004E2457" w:rsidP="004E2457">
            <w:pPr>
              <w:pBdr>
                <w:top w:val="nil"/>
                <w:left w:val="nil"/>
                <w:bottom w:val="nil"/>
                <w:right w:val="nil"/>
                <w:between w:val="nil"/>
              </w:pBdr>
              <w:rPr>
                <w:rFonts w:ascii="Century Gothic" w:hAnsi="Century Gothic"/>
                <w:color w:val="000000"/>
                <w:sz w:val="20"/>
                <w:szCs w:val="20"/>
              </w:rPr>
            </w:pPr>
            <w:r w:rsidRPr="00AF6E3C">
              <w:rPr>
                <w:rFonts w:ascii="Century Gothic" w:hAnsi="Century Gothic"/>
                <w:b/>
                <w:color w:val="000000"/>
                <w:sz w:val="20"/>
                <w:szCs w:val="20"/>
              </w:rPr>
              <w:t>Spaced, repetitive practice</w:t>
            </w:r>
            <w:r w:rsidRPr="00AF6E3C">
              <w:rPr>
                <w:rFonts w:ascii="Century Gothic" w:hAnsi="Century Gothic"/>
                <w:color w:val="000000"/>
                <w:sz w:val="20"/>
                <w:szCs w:val="20"/>
              </w:rPr>
              <w:t xml:space="preserve"> where knowledge is rehearsed for short periods over a longer period of time</w:t>
            </w:r>
          </w:p>
        </w:tc>
        <w:tc>
          <w:tcPr>
            <w:tcW w:w="4590" w:type="dxa"/>
          </w:tcPr>
          <w:p w:rsidR="004E2457" w:rsidRPr="00AF6E3C" w:rsidRDefault="004E2457" w:rsidP="004E2457">
            <w:pPr>
              <w:pBdr>
                <w:top w:val="nil"/>
                <w:left w:val="nil"/>
                <w:bottom w:val="nil"/>
                <w:right w:val="nil"/>
                <w:between w:val="nil"/>
              </w:pBdr>
              <w:rPr>
                <w:rFonts w:ascii="Century Gothic" w:hAnsi="Century Gothic"/>
                <w:color w:val="000000"/>
                <w:sz w:val="20"/>
                <w:szCs w:val="20"/>
              </w:rPr>
            </w:pPr>
            <w:r w:rsidRPr="00AF6E3C">
              <w:rPr>
                <w:rFonts w:ascii="Century Gothic" w:hAnsi="Century Gothic"/>
                <w:b/>
                <w:color w:val="000000"/>
                <w:sz w:val="20"/>
                <w:szCs w:val="20"/>
              </w:rPr>
              <w:t>High expectations</w:t>
            </w:r>
            <w:r w:rsidRPr="00AF6E3C">
              <w:rPr>
                <w:rFonts w:ascii="Century Gothic" w:hAnsi="Century Gothic"/>
                <w:color w:val="000000"/>
                <w:sz w:val="20"/>
                <w:szCs w:val="20"/>
              </w:rPr>
              <w:t xml:space="preserve"> in everything we do</w:t>
            </w:r>
          </w:p>
          <w:p w:rsidR="004E2457" w:rsidRPr="00AF6E3C" w:rsidRDefault="004E2457" w:rsidP="000D2237">
            <w:pPr>
              <w:pBdr>
                <w:top w:val="nil"/>
                <w:left w:val="nil"/>
                <w:bottom w:val="nil"/>
                <w:right w:val="nil"/>
                <w:between w:val="nil"/>
              </w:pBdr>
              <w:rPr>
                <w:rFonts w:ascii="Century Gothic" w:hAnsi="Century Gothic"/>
                <w:b/>
                <w:color w:val="000000"/>
                <w:sz w:val="20"/>
                <w:szCs w:val="20"/>
              </w:rPr>
            </w:pPr>
          </w:p>
        </w:tc>
      </w:tr>
      <w:tr w:rsidR="000D2237" w:rsidRPr="00AF6E3C" w:rsidTr="00236821">
        <w:tc>
          <w:tcPr>
            <w:tcW w:w="4590" w:type="dxa"/>
          </w:tcPr>
          <w:p w:rsidR="000D2237" w:rsidRPr="00AF6E3C" w:rsidRDefault="000D2237" w:rsidP="000D2237">
            <w:pPr>
              <w:rPr>
                <w:rFonts w:ascii="Century Gothic" w:hAnsi="Century Gothic"/>
                <w:sz w:val="20"/>
                <w:szCs w:val="20"/>
              </w:rPr>
            </w:pPr>
            <w:r w:rsidRPr="00AF6E3C">
              <w:rPr>
                <w:rFonts w:ascii="Century Gothic" w:hAnsi="Century Gothic"/>
                <w:sz w:val="20"/>
                <w:szCs w:val="20"/>
              </w:rPr>
              <w:t xml:space="preserve">Planned </w:t>
            </w:r>
            <w:r w:rsidRPr="00AF6E3C">
              <w:rPr>
                <w:rFonts w:ascii="Century Gothic" w:hAnsi="Century Gothic"/>
                <w:b/>
                <w:sz w:val="20"/>
                <w:szCs w:val="20"/>
              </w:rPr>
              <w:t>activities that focus precisely on the intended learning</w:t>
            </w:r>
            <w:r w:rsidRPr="00AF6E3C">
              <w:rPr>
                <w:rFonts w:ascii="Century Gothic" w:hAnsi="Century Gothic"/>
                <w:sz w:val="20"/>
                <w:szCs w:val="20"/>
              </w:rPr>
              <w:t xml:space="preserve"> and help pupils remember important subject knowledge</w:t>
            </w:r>
          </w:p>
        </w:tc>
        <w:tc>
          <w:tcPr>
            <w:tcW w:w="4590" w:type="dxa"/>
          </w:tcPr>
          <w:p w:rsidR="000D2237" w:rsidRPr="00AF6E3C" w:rsidRDefault="004E2457" w:rsidP="004E2457">
            <w:pPr>
              <w:pBdr>
                <w:top w:val="nil"/>
                <w:left w:val="nil"/>
                <w:bottom w:val="nil"/>
                <w:right w:val="nil"/>
                <w:between w:val="nil"/>
              </w:pBdr>
              <w:rPr>
                <w:rFonts w:ascii="Century Gothic" w:hAnsi="Century Gothic"/>
                <w:b/>
                <w:color w:val="000000"/>
                <w:sz w:val="20"/>
                <w:szCs w:val="20"/>
              </w:rPr>
            </w:pPr>
            <w:r w:rsidRPr="00AF6E3C">
              <w:rPr>
                <w:rFonts w:ascii="Century Gothic" w:hAnsi="Century Gothic"/>
                <w:sz w:val="20"/>
                <w:szCs w:val="20"/>
              </w:rPr>
              <w:t xml:space="preserve">Teachers asking a variety of </w:t>
            </w:r>
            <w:r w:rsidRPr="00AF6E3C">
              <w:rPr>
                <w:rFonts w:ascii="Century Gothic" w:hAnsi="Century Gothic"/>
                <w:b/>
                <w:sz w:val="20"/>
                <w:szCs w:val="20"/>
              </w:rPr>
              <w:t>deep open questions</w:t>
            </w:r>
            <w:r w:rsidRPr="00AF6E3C">
              <w:rPr>
                <w:rFonts w:ascii="Century Gothic" w:hAnsi="Century Gothic"/>
                <w:sz w:val="20"/>
                <w:szCs w:val="20"/>
              </w:rPr>
              <w:t xml:space="preserve">, and using a </w:t>
            </w:r>
            <w:r w:rsidRPr="00AF6E3C">
              <w:rPr>
                <w:rFonts w:ascii="Century Gothic" w:hAnsi="Century Gothic"/>
                <w:b/>
                <w:sz w:val="20"/>
                <w:szCs w:val="20"/>
              </w:rPr>
              <w:t>range of questioning techniques</w:t>
            </w:r>
            <w:r w:rsidRPr="00AF6E3C">
              <w:rPr>
                <w:rFonts w:ascii="Century Gothic" w:hAnsi="Century Gothic"/>
                <w:sz w:val="20"/>
                <w:szCs w:val="20"/>
              </w:rPr>
              <w:t xml:space="preserve">, to establish children’s understanding </w:t>
            </w:r>
            <w:r w:rsidRPr="00AF6E3C">
              <w:rPr>
                <w:rFonts w:ascii="Century Gothic" w:hAnsi="Century Gothic"/>
                <w:color w:val="000000"/>
                <w:sz w:val="20"/>
                <w:szCs w:val="20"/>
              </w:rPr>
              <w:t>such as ‘how do you know?’ ‘justify’ or ‘explain’</w:t>
            </w:r>
            <w:r w:rsidR="00B351A3" w:rsidRPr="00AF6E3C">
              <w:rPr>
                <w:rFonts w:ascii="Century Gothic" w:hAnsi="Century Gothic"/>
                <w:color w:val="000000"/>
                <w:sz w:val="20"/>
                <w:szCs w:val="20"/>
              </w:rPr>
              <w:t xml:space="preserve"> </w:t>
            </w:r>
            <w:r w:rsidR="00B351A3" w:rsidRPr="00A959B4">
              <w:rPr>
                <w:rFonts w:ascii="Century Gothic" w:hAnsi="Century Gothic"/>
                <w:color w:val="000000"/>
                <w:sz w:val="20"/>
                <w:szCs w:val="20"/>
              </w:rPr>
              <w:t>See appendix 3</w:t>
            </w:r>
          </w:p>
        </w:tc>
      </w:tr>
      <w:tr w:rsidR="00236821" w:rsidRPr="00AF6E3C" w:rsidTr="00236821">
        <w:tc>
          <w:tcPr>
            <w:tcW w:w="4590" w:type="dxa"/>
          </w:tcPr>
          <w:p w:rsidR="00236821" w:rsidRPr="00AF6E3C" w:rsidRDefault="000D2237" w:rsidP="003056BB">
            <w:pPr>
              <w:rPr>
                <w:rFonts w:ascii="Century Gothic" w:hAnsi="Century Gothic"/>
                <w:color w:val="000000" w:themeColor="text1"/>
                <w:sz w:val="20"/>
                <w:szCs w:val="20"/>
              </w:rPr>
            </w:pPr>
            <w:r w:rsidRPr="00AF6E3C">
              <w:rPr>
                <w:rFonts w:ascii="Century Gothic" w:hAnsi="Century Gothic"/>
                <w:color w:val="000000" w:themeColor="text1"/>
                <w:sz w:val="20"/>
                <w:szCs w:val="20"/>
              </w:rPr>
              <w:t xml:space="preserve">Have well planned </w:t>
            </w:r>
            <w:r w:rsidRPr="00AF6E3C">
              <w:rPr>
                <w:rFonts w:ascii="Century Gothic" w:hAnsi="Century Gothic"/>
                <w:b/>
                <w:color w:val="000000" w:themeColor="text1"/>
                <w:sz w:val="20"/>
                <w:szCs w:val="20"/>
              </w:rPr>
              <w:t>success criteria</w:t>
            </w:r>
            <w:r w:rsidRPr="00AF6E3C">
              <w:rPr>
                <w:rFonts w:ascii="Century Gothic" w:hAnsi="Century Gothic"/>
                <w:color w:val="000000" w:themeColor="text1"/>
                <w:sz w:val="20"/>
                <w:szCs w:val="20"/>
              </w:rPr>
              <w:t xml:space="preserve">, which is revisited throughout the lesson, to support the children in understanding the </w:t>
            </w:r>
            <w:r w:rsidRPr="00AF6E3C">
              <w:rPr>
                <w:rFonts w:ascii="Century Gothic" w:hAnsi="Century Gothic"/>
                <w:color w:val="000000" w:themeColor="text1"/>
                <w:sz w:val="20"/>
                <w:szCs w:val="20"/>
              </w:rPr>
              <w:lastRenderedPageBreak/>
              <w:t>expectations of the lesson and working towards the outcome in order to demonstrate the learning objective</w:t>
            </w:r>
          </w:p>
        </w:tc>
        <w:tc>
          <w:tcPr>
            <w:tcW w:w="4590" w:type="dxa"/>
          </w:tcPr>
          <w:p w:rsidR="004E2457" w:rsidRPr="00AF6E3C" w:rsidRDefault="004E2457" w:rsidP="004E2457">
            <w:pPr>
              <w:pBdr>
                <w:top w:val="nil"/>
                <w:left w:val="nil"/>
                <w:bottom w:val="nil"/>
                <w:right w:val="nil"/>
                <w:between w:val="nil"/>
              </w:pBdr>
              <w:rPr>
                <w:rFonts w:ascii="Century Gothic" w:hAnsi="Century Gothic"/>
                <w:color w:val="000000"/>
                <w:sz w:val="20"/>
                <w:szCs w:val="20"/>
              </w:rPr>
            </w:pPr>
            <w:r w:rsidRPr="00AF6E3C">
              <w:rPr>
                <w:rFonts w:ascii="Century Gothic" w:hAnsi="Century Gothic"/>
                <w:b/>
                <w:color w:val="000000"/>
                <w:sz w:val="20"/>
                <w:szCs w:val="20"/>
              </w:rPr>
              <w:lastRenderedPageBreak/>
              <w:t xml:space="preserve">Less teacher </w:t>
            </w:r>
            <w:proofErr w:type="gramStart"/>
            <w:r w:rsidRPr="00AF6E3C">
              <w:rPr>
                <w:rFonts w:ascii="Century Gothic" w:hAnsi="Century Gothic"/>
                <w:b/>
                <w:color w:val="000000"/>
                <w:sz w:val="20"/>
                <w:szCs w:val="20"/>
              </w:rPr>
              <w:t>talk</w:t>
            </w:r>
            <w:proofErr w:type="gramEnd"/>
            <w:r w:rsidRPr="00AF6E3C">
              <w:rPr>
                <w:rFonts w:ascii="Century Gothic" w:hAnsi="Century Gothic"/>
                <w:color w:val="000000"/>
                <w:sz w:val="20"/>
                <w:szCs w:val="20"/>
              </w:rPr>
              <w:t xml:space="preserve"> and fewer words on Lynx slides – less is more</w:t>
            </w:r>
          </w:p>
          <w:p w:rsidR="00236821" w:rsidRPr="00AF6E3C" w:rsidRDefault="00236821" w:rsidP="003056BB">
            <w:pPr>
              <w:rPr>
                <w:rFonts w:ascii="Century Gothic" w:hAnsi="Century Gothic"/>
                <w:sz w:val="20"/>
                <w:szCs w:val="20"/>
              </w:rPr>
            </w:pPr>
          </w:p>
        </w:tc>
      </w:tr>
      <w:tr w:rsidR="003056BB" w:rsidRPr="00AF6E3C" w:rsidTr="00236821">
        <w:tc>
          <w:tcPr>
            <w:tcW w:w="4590" w:type="dxa"/>
          </w:tcPr>
          <w:p w:rsidR="003056BB" w:rsidRPr="00AF6E3C" w:rsidRDefault="003056BB" w:rsidP="000D2237">
            <w:pPr>
              <w:rPr>
                <w:rFonts w:ascii="Century Gothic" w:hAnsi="Century Gothic"/>
                <w:sz w:val="20"/>
                <w:szCs w:val="20"/>
              </w:rPr>
            </w:pPr>
            <w:r w:rsidRPr="00AF6E3C">
              <w:rPr>
                <w:rFonts w:ascii="Century Gothic" w:hAnsi="Century Gothic"/>
                <w:sz w:val="20"/>
                <w:szCs w:val="20"/>
              </w:rPr>
              <w:t xml:space="preserve">New material presented in </w:t>
            </w:r>
            <w:r w:rsidRPr="00AF6E3C">
              <w:rPr>
                <w:rFonts w:ascii="Century Gothic" w:hAnsi="Century Gothic"/>
                <w:b/>
                <w:sz w:val="20"/>
                <w:szCs w:val="20"/>
              </w:rPr>
              <w:t>small steps</w:t>
            </w:r>
            <w:r w:rsidRPr="00AF6E3C">
              <w:rPr>
                <w:rFonts w:ascii="Century Gothic" w:hAnsi="Century Gothic"/>
                <w:sz w:val="20"/>
                <w:szCs w:val="20"/>
              </w:rPr>
              <w:t>, with teachers ensuring that each step is mastered before moving on</w:t>
            </w:r>
            <w:r w:rsidRPr="00AF6E3C">
              <w:rPr>
                <w:rFonts w:ascii="Century Gothic" w:hAnsi="Century Gothic"/>
                <w:color w:val="000000"/>
                <w:sz w:val="20"/>
                <w:szCs w:val="20"/>
              </w:rPr>
              <w:t xml:space="preserve"> </w:t>
            </w:r>
          </w:p>
        </w:tc>
        <w:tc>
          <w:tcPr>
            <w:tcW w:w="4590" w:type="dxa"/>
          </w:tcPr>
          <w:p w:rsidR="003056BB" w:rsidRPr="00AF6E3C" w:rsidRDefault="004E2457" w:rsidP="003056BB">
            <w:pPr>
              <w:rPr>
                <w:rFonts w:ascii="Century Gothic" w:hAnsi="Century Gothic"/>
                <w:b/>
                <w:color w:val="000000"/>
                <w:sz w:val="20"/>
                <w:szCs w:val="20"/>
              </w:rPr>
            </w:pPr>
            <w:r w:rsidRPr="00AF6E3C">
              <w:rPr>
                <w:rFonts w:ascii="Century Gothic" w:hAnsi="Century Gothic"/>
                <w:sz w:val="20"/>
                <w:szCs w:val="20"/>
              </w:rPr>
              <w:t xml:space="preserve">Teachers </w:t>
            </w:r>
            <w:r w:rsidRPr="00AF6E3C">
              <w:rPr>
                <w:rFonts w:ascii="Century Gothic" w:hAnsi="Century Gothic"/>
                <w:b/>
                <w:sz w:val="20"/>
                <w:szCs w:val="20"/>
              </w:rPr>
              <w:t>model clearly</w:t>
            </w:r>
            <w:r w:rsidRPr="00AF6E3C">
              <w:rPr>
                <w:rFonts w:ascii="Century Gothic" w:hAnsi="Century Gothic"/>
                <w:sz w:val="20"/>
                <w:szCs w:val="20"/>
              </w:rPr>
              <w:t xml:space="preserve">, using equipment, visual and/or other aids to show children how to solve problems. This includes </w:t>
            </w:r>
            <w:r w:rsidRPr="00AF6E3C">
              <w:rPr>
                <w:rFonts w:ascii="Century Gothic" w:hAnsi="Century Gothic"/>
                <w:b/>
                <w:sz w:val="20"/>
                <w:szCs w:val="20"/>
              </w:rPr>
              <w:t>m</w:t>
            </w:r>
            <w:r w:rsidRPr="00AF6E3C">
              <w:rPr>
                <w:rFonts w:ascii="Century Gothic" w:hAnsi="Century Gothic"/>
                <w:b/>
                <w:color w:val="000000"/>
                <w:sz w:val="20"/>
                <w:szCs w:val="20"/>
              </w:rPr>
              <w:t>odelling of thinking</w:t>
            </w:r>
            <w:r w:rsidRPr="00AF6E3C">
              <w:rPr>
                <w:rFonts w:ascii="Century Gothic" w:hAnsi="Century Gothic"/>
                <w:color w:val="000000"/>
                <w:sz w:val="20"/>
                <w:szCs w:val="20"/>
              </w:rPr>
              <w:t xml:space="preserve"> aloud while demonstrating, and use of ‘prompts’ to scaffold children temporarily as needed</w:t>
            </w:r>
          </w:p>
        </w:tc>
      </w:tr>
      <w:tr w:rsidR="003056BB" w:rsidRPr="00AF6E3C" w:rsidTr="00236821">
        <w:tc>
          <w:tcPr>
            <w:tcW w:w="4590" w:type="dxa"/>
          </w:tcPr>
          <w:p w:rsidR="003056BB" w:rsidRPr="00AF6E3C" w:rsidRDefault="003056BB" w:rsidP="003056BB">
            <w:pPr>
              <w:rPr>
                <w:rFonts w:ascii="Century Gothic" w:hAnsi="Century Gothic"/>
                <w:sz w:val="20"/>
                <w:szCs w:val="20"/>
              </w:rPr>
            </w:pPr>
            <w:r w:rsidRPr="00AF6E3C">
              <w:rPr>
                <w:rFonts w:ascii="Century Gothic" w:hAnsi="Century Gothic"/>
                <w:color w:val="000000" w:themeColor="text1"/>
                <w:sz w:val="20"/>
                <w:szCs w:val="20"/>
              </w:rPr>
              <w:t xml:space="preserve">All groups of </w:t>
            </w:r>
            <w:r w:rsidRPr="00AF6E3C">
              <w:rPr>
                <w:rFonts w:ascii="Century Gothic" w:hAnsi="Century Gothic"/>
                <w:b/>
                <w:color w:val="000000" w:themeColor="text1"/>
                <w:sz w:val="20"/>
                <w:szCs w:val="20"/>
              </w:rPr>
              <w:t xml:space="preserve">learners are </w:t>
            </w:r>
            <w:r w:rsidRPr="00AF6E3C">
              <w:rPr>
                <w:rFonts w:ascii="Century Gothic" w:hAnsi="Century Gothic"/>
                <w:b/>
                <w:color w:val="7030A0"/>
                <w:sz w:val="20"/>
                <w:szCs w:val="20"/>
              </w:rPr>
              <w:t>challenged</w:t>
            </w:r>
            <w:r w:rsidRPr="00AF6E3C">
              <w:rPr>
                <w:rFonts w:ascii="Century Gothic" w:hAnsi="Century Gothic"/>
                <w:color w:val="000000" w:themeColor="text1"/>
                <w:sz w:val="20"/>
                <w:szCs w:val="20"/>
              </w:rPr>
              <w:t xml:space="preserve"> appropriately in lessons, including the needs of pupils with SEND. </w:t>
            </w:r>
            <w:r w:rsidRPr="00A959B4">
              <w:rPr>
                <w:rFonts w:ascii="Century Gothic" w:hAnsi="Century Gothic"/>
                <w:color w:val="000000" w:themeColor="text1"/>
                <w:sz w:val="20"/>
                <w:szCs w:val="20"/>
              </w:rPr>
              <w:t xml:space="preserve">See </w:t>
            </w:r>
            <w:hyperlink r:id="rId19" w:history="1">
              <w:r w:rsidRPr="00A959B4">
                <w:rPr>
                  <w:rStyle w:val="Hyperlink"/>
                  <w:rFonts w:ascii="Century Gothic" w:hAnsi="Century Gothic"/>
                  <w:sz w:val="20"/>
                  <w:szCs w:val="20"/>
                </w:rPr>
                <w:t>SEND policy.</w:t>
              </w:r>
            </w:hyperlink>
          </w:p>
        </w:tc>
        <w:tc>
          <w:tcPr>
            <w:tcW w:w="4590" w:type="dxa"/>
          </w:tcPr>
          <w:p w:rsidR="003056BB" w:rsidRPr="00AF6E3C" w:rsidRDefault="004E2457" w:rsidP="003056BB">
            <w:pPr>
              <w:rPr>
                <w:rFonts w:ascii="Century Gothic" w:hAnsi="Century Gothic"/>
                <w:sz w:val="20"/>
                <w:szCs w:val="20"/>
              </w:rPr>
            </w:pPr>
            <w:r w:rsidRPr="00AF6E3C">
              <w:rPr>
                <w:rFonts w:ascii="Century Gothic" w:hAnsi="Century Gothic"/>
                <w:sz w:val="20"/>
                <w:szCs w:val="20"/>
              </w:rPr>
              <w:t xml:space="preserve">Teachers </w:t>
            </w:r>
            <w:r w:rsidRPr="00AF6E3C">
              <w:rPr>
                <w:rFonts w:ascii="Century Gothic" w:hAnsi="Century Gothic"/>
                <w:b/>
                <w:sz w:val="20"/>
                <w:szCs w:val="20"/>
              </w:rPr>
              <w:t>check all children’s understanding linking directly to the learning objective</w:t>
            </w:r>
            <w:r w:rsidRPr="00AF6E3C">
              <w:rPr>
                <w:rFonts w:ascii="Century Gothic" w:hAnsi="Century Gothic"/>
                <w:sz w:val="20"/>
                <w:szCs w:val="20"/>
              </w:rPr>
              <w:t xml:space="preserve"> in a variety of ways such as </w:t>
            </w:r>
            <w:r w:rsidRPr="00AF6E3C">
              <w:rPr>
                <w:rFonts w:ascii="Century Gothic" w:hAnsi="Century Gothic"/>
                <w:color w:val="000000"/>
                <w:sz w:val="20"/>
                <w:szCs w:val="20"/>
              </w:rPr>
              <w:t>‘Pose, Pause, Pounce, Bounce’ or random/targeted questioning (eliminating hands up) and provide regular reviews of learning throughout the lesson</w:t>
            </w:r>
          </w:p>
        </w:tc>
      </w:tr>
      <w:tr w:rsidR="003056BB" w:rsidRPr="00AF6E3C" w:rsidTr="007F29B4">
        <w:trPr>
          <w:trHeight w:val="1394"/>
        </w:trPr>
        <w:tc>
          <w:tcPr>
            <w:tcW w:w="4590" w:type="dxa"/>
          </w:tcPr>
          <w:p w:rsidR="003056BB" w:rsidRPr="00AF6E3C" w:rsidRDefault="003056BB" w:rsidP="00AF6E3C">
            <w:pPr>
              <w:shd w:val="clear" w:color="auto" w:fill="FFFFFF"/>
              <w:spacing w:after="300"/>
              <w:textAlignment w:val="baseline"/>
              <w:rPr>
                <w:rFonts w:ascii="Century Gothic" w:eastAsia="Times New Roman" w:hAnsi="Century Gothic" w:cs="Times New Roman"/>
                <w:color w:val="505050"/>
                <w:sz w:val="20"/>
                <w:szCs w:val="20"/>
              </w:rPr>
            </w:pPr>
            <w:r w:rsidRPr="00AF6E3C">
              <w:rPr>
                <w:rFonts w:ascii="Century Gothic" w:hAnsi="Century Gothic"/>
                <w:b/>
                <w:color w:val="000000" w:themeColor="text1"/>
                <w:sz w:val="20"/>
                <w:szCs w:val="20"/>
                <w:lang w:val="en-GB"/>
              </w:rPr>
              <w:t>Purpose</w:t>
            </w:r>
            <w:r w:rsidRPr="00AF6E3C">
              <w:rPr>
                <w:rFonts w:ascii="Century Gothic" w:hAnsi="Century Gothic"/>
                <w:color w:val="000000" w:themeColor="text1"/>
                <w:sz w:val="20"/>
                <w:szCs w:val="20"/>
                <w:lang w:val="en-GB"/>
              </w:rPr>
              <w:t xml:space="preserve"> to the teaching and learning, where possible linked to real life events</w:t>
            </w:r>
            <w:r w:rsidR="00AF6E3C" w:rsidRPr="00AF6E3C">
              <w:rPr>
                <w:rFonts w:ascii="Century Gothic" w:hAnsi="Century Gothic"/>
                <w:color w:val="000000" w:themeColor="text1"/>
                <w:sz w:val="20"/>
                <w:szCs w:val="20"/>
                <w:lang w:val="en-GB"/>
              </w:rPr>
              <w:t>. U</w:t>
            </w:r>
            <w:r w:rsidR="00AF6E3C" w:rsidRPr="00AF6E3C">
              <w:rPr>
                <w:rFonts w:ascii="Century Gothic" w:eastAsia="Times New Roman" w:hAnsi="Century Gothic" w:cs="Times New Roman"/>
                <w:color w:val="000000" w:themeColor="text1"/>
                <w:sz w:val="20"/>
                <w:szCs w:val="20"/>
              </w:rPr>
              <w:t>se of visits and visitors to enrich the curriculum is valued and these are used throughout the school to widen children’s experiences and support learning across a range of subject areas</w:t>
            </w:r>
          </w:p>
        </w:tc>
        <w:tc>
          <w:tcPr>
            <w:tcW w:w="4590" w:type="dxa"/>
          </w:tcPr>
          <w:p w:rsidR="003056BB" w:rsidRPr="00AF6E3C" w:rsidRDefault="004E2457" w:rsidP="004E2457">
            <w:pPr>
              <w:rPr>
                <w:rFonts w:ascii="Century Gothic" w:hAnsi="Century Gothic"/>
                <w:sz w:val="20"/>
                <w:szCs w:val="20"/>
              </w:rPr>
            </w:pPr>
            <w:r w:rsidRPr="00AF6E3C">
              <w:rPr>
                <w:rFonts w:ascii="Century Gothic" w:hAnsi="Century Gothic"/>
                <w:color w:val="000000"/>
                <w:sz w:val="20"/>
                <w:szCs w:val="20"/>
              </w:rPr>
              <w:t xml:space="preserve">Give </w:t>
            </w:r>
            <w:r w:rsidRPr="00AF6E3C">
              <w:rPr>
                <w:rFonts w:ascii="Century Gothic" w:hAnsi="Century Gothic"/>
                <w:b/>
                <w:color w:val="000000"/>
                <w:sz w:val="20"/>
                <w:szCs w:val="20"/>
              </w:rPr>
              <w:t>sufficient time for practice</w:t>
            </w:r>
            <w:r w:rsidRPr="00AF6E3C">
              <w:rPr>
                <w:rFonts w:ascii="Century Gothic" w:hAnsi="Century Gothic"/>
                <w:color w:val="000000"/>
                <w:sz w:val="20"/>
                <w:szCs w:val="20"/>
              </w:rPr>
              <w:t xml:space="preserve"> (first guided, then independent)</w:t>
            </w:r>
          </w:p>
        </w:tc>
      </w:tr>
      <w:tr w:rsidR="003056BB" w:rsidRPr="00AF6E3C" w:rsidTr="00236821">
        <w:tc>
          <w:tcPr>
            <w:tcW w:w="4590" w:type="dxa"/>
          </w:tcPr>
          <w:p w:rsidR="003056BB" w:rsidRPr="00AF6E3C" w:rsidRDefault="003056BB" w:rsidP="003056BB">
            <w:pPr>
              <w:rPr>
                <w:rFonts w:ascii="Century Gothic" w:hAnsi="Century Gothic"/>
                <w:sz w:val="20"/>
                <w:szCs w:val="20"/>
              </w:rPr>
            </w:pPr>
            <w:r w:rsidRPr="00AF6E3C">
              <w:rPr>
                <w:rFonts w:ascii="Century Gothic" w:hAnsi="Century Gothic"/>
                <w:sz w:val="20"/>
                <w:szCs w:val="20"/>
              </w:rPr>
              <w:t>A</w:t>
            </w:r>
            <w:r w:rsidR="004E2457" w:rsidRPr="00AF6E3C">
              <w:rPr>
                <w:rFonts w:ascii="Century Gothic" w:hAnsi="Century Gothic"/>
                <w:sz w:val="20"/>
                <w:szCs w:val="20"/>
              </w:rPr>
              <w:t xml:space="preserve"> </w:t>
            </w:r>
            <w:r w:rsidRPr="00AF6E3C">
              <w:rPr>
                <w:rFonts w:ascii="Century Gothic" w:hAnsi="Century Gothic"/>
                <w:b/>
                <w:sz w:val="20"/>
                <w:szCs w:val="20"/>
              </w:rPr>
              <w:t>daily review</w:t>
            </w:r>
            <w:r w:rsidRPr="00AF6E3C">
              <w:rPr>
                <w:rFonts w:ascii="Century Gothic" w:hAnsi="Century Gothic"/>
                <w:sz w:val="20"/>
                <w:szCs w:val="20"/>
              </w:rPr>
              <w:t xml:space="preserve"> of previous learning using </w:t>
            </w:r>
            <w:r w:rsidRPr="00AF6E3C">
              <w:rPr>
                <w:rFonts w:ascii="Century Gothic" w:hAnsi="Century Gothic"/>
                <w:b/>
                <w:sz w:val="20"/>
                <w:szCs w:val="20"/>
              </w:rPr>
              <w:t>retrieval practice</w:t>
            </w:r>
            <w:r w:rsidRPr="00AF6E3C">
              <w:rPr>
                <w:rFonts w:ascii="Century Gothic" w:hAnsi="Century Gothic"/>
                <w:sz w:val="20"/>
                <w:szCs w:val="20"/>
              </w:rPr>
              <w:t xml:space="preserve"> strategies</w:t>
            </w:r>
            <w:r w:rsidRPr="00AF6E3C">
              <w:rPr>
                <w:rFonts w:ascii="Century Gothic" w:hAnsi="Century Gothic"/>
                <w:color w:val="000000"/>
                <w:sz w:val="20"/>
                <w:szCs w:val="20"/>
              </w:rPr>
              <w:t xml:space="preserve"> such as Flashback 4</w:t>
            </w:r>
          </w:p>
        </w:tc>
        <w:tc>
          <w:tcPr>
            <w:tcW w:w="4590" w:type="dxa"/>
          </w:tcPr>
          <w:p w:rsidR="003056BB" w:rsidRPr="00AF6E3C" w:rsidRDefault="004E2457" w:rsidP="004E2457">
            <w:pPr>
              <w:rPr>
                <w:rFonts w:ascii="Century Gothic" w:hAnsi="Century Gothic"/>
                <w:color w:val="000000" w:themeColor="text1"/>
                <w:sz w:val="20"/>
                <w:szCs w:val="20"/>
              </w:rPr>
            </w:pPr>
            <w:r w:rsidRPr="00AF6E3C">
              <w:rPr>
                <w:rFonts w:ascii="Century Gothic" w:hAnsi="Century Gothic"/>
                <w:b/>
                <w:color w:val="000000"/>
                <w:sz w:val="20"/>
                <w:szCs w:val="20"/>
              </w:rPr>
              <w:t>Live marking and feedback</w:t>
            </w:r>
            <w:r w:rsidRPr="00AF6E3C">
              <w:rPr>
                <w:rFonts w:ascii="Century Gothic" w:hAnsi="Century Gothic"/>
                <w:color w:val="000000"/>
                <w:sz w:val="20"/>
                <w:szCs w:val="20"/>
              </w:rPr>
              <w:t xml:space="preserve"> throughout the lesson, and ensure children ‘act’ upon it</w:t>
            </w:r>
          </w:p>
        </w:tc>
      </w:tr>
      <w:tr w:rsidR="003056BB" w:rsidRPr="00AF6E3C" w:rsidTr="00236821">
        <w:tc>
          <w:tcPr>
            <w:tcW w:w="4590" w:type="dxa"/>
          </w:tcPr>
          <w:p w:rsidR="003056BB" w:rsidRPr="00AF6E3C" w:rsidRDefault="003056BB" w:rsidP="003056BB">
            <w:pPr>
              <w:pBdr>
                <w:top w:val="nil"/>
                <w:left w:val="nil"/>
                <w:bottom w:val="nil"/>
                <w:right w:val="nil"/>
                <w:between w:val="nil"/>
              </w:pBdr>
              <w:rPr>
                <w:rFonts w:ascii="Century Gothic" w:hAnsi="Century Gothic"/>
                <w:color w:val="000000"/>
                <w:sz w:val="20"/>
                <w:szCs w:val="20"/>
              </w:rPr>
            </w:pPr>
            <w:r w:rsidRPr="00AF6E3C">
              <w:rPr>
                <w:rFonts w:ascii="Century Gothic" w:hAnsi="Century Gothic"/>
                <w:b/>
                <w:color w:val="000000"/>
                <w:sz w:val="20"/>
                <w:szCs w:val="20"/>
              </w:rPr>
              <w:t>Key vocabulary</w:t>
            </w:r>
            <w:r w:rsidRPr="00AF6E3C">
              <w:rPr>
                <w:rFonts w:ascii="Century Gothic" w:hAnsi="Century Gothic"/>
                <w:color w:val="000000"/>
                <w:sz w:val="20"/>
                <w:szCs w:val="20"/>
              </w:rPr>
              <w:t>, explicitly teaching and using it in every lesson</w:t>
            </w:r>
          </w:p>
          <w:p w:rsidR="003056BB" w:rsidRPr="00AF6E3C" w:rsidRDefault="003056BB" w:rsidP="003056BB">
            <w:pPr>
              <w:rPr>
                <w:rFonts w:ascii="Century Gothic" w:hAnsi="Century Gothic"/>
                <w:color w:val="000000" w:themeColor="text1"/>
                <w:sz w:val="20"/>
                <w:szCs w:val="20"/>
              </w:rPr>
            </w:pPr>
          </w:p>
        </w:tc>
        <w:tc>
          <w:tcPr>
            <w:tcW w:w="4590" w:type="dxa"/>
          </w:tcPr>
          <w:p w:rsidR="003056BB" w:rsidRPr="00AF6E3C" w:rsidRDefault="004E2457" w:rsidP="003056BB">
            <w:pPr>
              <w:rPr>
                <w:rFonts w:ascii="Century Gothic" w:hAnsi="Century Gothic"/>
                <w:color w:val="000000" w:themeColor="text1"/>
                <w:sz w:val="20"/>
                <w:szCs w:val="20"/>
              </w:rPr>
            </w:pPr>
            <w:r w:rsidRPr="00AF6E3C">
              <w:rPr>
                <w:rFonts w:ascii="Century Gothic" w:hAnsi="Century Gothic"/>
                <w:color w:val="000000" w:themeColor="text1"/>
                <w:sz w:val="20"/>
                <w:szCs w:val="20"/>
              </w:rPr>
              <w:t xml:space="preserve">Teachers </w:t>
            </w:r>
            <w:r w:rsidRPr="00AF6E3C">
              <w:rPr>
                <w:rFonts w:ascii="Century Gothic" w:hAnsi="Century Gothic"/>
                <w:b/>
                <w:color w:val="000000" w:themeColor="text1"/>
                <w:sz w:val="20"/>
                <w:szCs w:val="20"/>
              </w:rPr>
              <w:t>refer to individual children’s work</w:t>
            </w:r>
            <w:r w:rsidRPr="00AF6E3C">
              <w:rPr>
                <w:rFonts w:ascii="Century Gothic" w:hAnsi="Century Gothic"/>
                <w:color w:val="000000" w:themeColor="text1"/>
                <w:sz w:val="20"/>
                <w:szCs w:val="20"/>
              </w:rPr>
              <w:t xml:space="preserve"> during lessons to illustrate examples of good practice and successful use of success criteria</w:t>
            </w:r>
          </w:p>
        </w:tc>
      </w:tr>
      <w:tr w:rsidR="003056BB" w:rsidRPr="00AF6E3C" w:rsidTr="00236821">
        <w:tc>
          <w:tcPr>
            <w:tcW w:w="4590" w:type="dxa"/>
          </w:tcPr>
          <w:p w:rsidR="003056BB" w:rsidRPr="00AF6E3C" w:rsidRDefault="003056BB" w:rsidP="003056BB">
            <w:pPr>
              <w:rPr>
                <w:rFonts w:ascii="Century Gothic" w:hAnsi="Century Gothic"/>
                <w:sz w:val="20"/>
                <w:szCs w:val="20"/>
              </w:rPr>
            </w:pPr>
            <w:r w:rsidRPr="00AF6E3C">
              <w:rPr>
                <w:rFonts w:ascii="Century Gothic" w:hAnsi="Century Gothic"/>
                <w:sz w:val="20"/>
                <w:szCs w:val="20"/>
              </w:rPr>
              <w:t xml:space="preserve">Children have a </w:t>
            </w:r>
            <w:r w:rsidRPr="00AF6E3C">
              <w:rPr>
                <w:rFonts w:ascii="Century Gothic" w:hAnsi="Century Gothic"/>
                <w:b/>
                <w:sz w:val="20"/>
                <w:szCs w:val="20"/>
              </w:rPr>
              <w:t xml:space="preserve">high rate of </w:t>
            </w:r>
            <w:r w:rsidRPr="00AF6E3C">
              <w:rPr>
                <w:rFonts w:ascii="Century Gothic" w:hAnsi="Century Gothic"/>
                <w:b/>
                <w:color w:val="7030A0"/>
                <w:sz w:val="20"/>
                <w:szCs w:val="20"/>
              </w:rPr>
              <w:t>success</w:t>
            </w:r>
            <w:r w:rsidRPr="00AF6E3C">
              <w:rPr>
                <w:rFonts w:ascii="Century Gothic" w:hAnsi="Century Gothic"/>
                <w:sz w:val="20"/>
                <w:szCs w:val="20"/>
              </w:rPr>
              <w:t>, with enough mistakes to show that they are being challenged</w:t>
            </w:r>
          </w:p>
        </w:tc>
        <w:tc>
          <w:tcPr>
            <w:tcW w:w="4590" w:type="dxa"/>
          </w:tcPr>
          <w:p w:rsidR="003056BB" w:rsidRPr="00AF6E3C" w:rsidRDefault="00AF6E3C" w:rsidP="00AF6E3C">
            <w:pPr>
              <w:textAlignment w:val="baseline"/>
              <w:rPr>
                <w:rFonts w:ascii="Century Gothic" w:eastAsia="Times New Roman" w:hAnsi="Century Gothic" w:cs="Times New Roman"/>
                <w:color w:val="000000" w:themeColor="text1"/>
                <w:sz w:val="20"/>
                <w:szCs w:val="20"/>
              </w:rPr>
            </w:pPr>
            <w:r w:rsidRPr="00AF6E3C">
              <w:rPr>
                <w:rFonts w:ascii="Century Gothic" w:eastAsia="Times New Roman" w:hAnsi="Century Gothic" w:cs="Times New Roman"/>
                <w:b/>
                <w:color w:val="000000" w:themeColor="text1"/>
                <w:sz w:val="20"/>
                <w:szCs w:val="20"/>
              </w:rPr>
              <w:t>Confident</w:t>
            </w:r>
            <w:r w:rsidRPr="00AF6E3C">
              <w:rPr>
                <w:rFonts w:ascii="Century Gothic" w:eastAsia="Times New Roman" w:hAnsi="Century Gothic" w:cs="Times New Roman"/>
                <w:color w:val="000000" w:themeColor="text1"/>
                <w:sz w:val="20"/>
                <w:szCs w:val="20"/>
              </w:rPr>
              <w:t xml:space="preserve"> teachers have a clear understanding of subject knowledge and setting objectives</w:t>
            </w:r>
          </w:p>
        </w:tc>
      </w:tr>
      <w:tr w:rsidR="003056BB" w:rsidRPr="00AF6E3C" w:rsidTr="00236821">
        <w:tc>
          <w:tcPr>
            <w:tcW w:w="4590" w:type="dxa"/>
          </w:tcPr>
          <w:p w:rsidR="003056BB" w:rsidRPr="00AF6E3C" w:rsidRDefault="000A4C9D" w:rsidP="00AF6E3C">
            <w:pPr>
              <w:pBdr>
                <w:top w:val="nil"/>
                <w:left w:val="nil"/>
                <w:bottom w:val="nil"/>
                <w:right w:val="nil"/>
                <w:between w:val="nil"/>
              </w:pBdr>
              <w:rPr>
                <w:rFonts w:ascii="Century Gothic" w:hAnsi="Century Gothic"/>
                <w:color w:val="000000"/>
                <w:sz w:val="20"/>
                <w:szCs w:val="20"/>
              </w:rPr>
            </w:pPr>
            <w:r w:rsidRPr="00AF6E3C">
              <w:rPr>
                <w:rFonts w:ascii="Century Gothic" w:hAnsi="Century Gothic"/>
                <w:b/>
                <w:color w:val="7030A0"/>
                <w:sz w:val="20"/>
                <w:szCs w:val="20"/>
              </w:rPr>
              <w:t>Enjoyable</w:t>
            </w:r>
            <w:r w:rsidR="003056BB" w:rsidRPr="00AF6E3C">
              <w:rPr>
                <w:rFonts w:ascii="Century Gothic" w:hAnsi="Century Gothic"/>
                <w:b/>
                <w:color w:val="000000"/>
                <w:sz w:val="20"/>
                <w:szCs w:val="20"/>
              </w:rPr>
              <w:t xml:space="preserve"> and engaging lessons</w:t>
            </w:r>
            <w:r w:rsidR="003056BB" w:rsidRPr="00AF6E3C">
              <w:rPr>
                <w:rFonts w:ascii="Century Gothic" w:hAnsi="Century Gothic"/>
                <w:color w:val="000000"/>
                <w:sz w:val="20"/>
                <w:szCs w:val="20"/>
              </w:rPr>
              <w:t xml:space="preserve"> to support motivation and enthusiasm</w:t>
            </w:r>
          </w:p>
        </w:tc>
        <w:tc>
          <w:tcPr>
            <w:tcW w:w="4590" w:type="dxa"/>
          </w:tcPr>
          <w:p w:rsidR="003056BB" w:rsidRPr="00AF6E3C" w:rsidRDefault="00AF6E3C" w:rsidP="00AF6E3C">
            <w:pPr>
              <w:textAlignment w:val="baseline"/>
              <w:rPr>
                <w:rFonts w:ascii="Century Gothic" w:eastAsia="Times New Roman" w:hAnsi="Century Gothic" w:cs="Times New Roman"/>
                <w:color w:val="000000" w:themeColor="text1"/>
                <w:sz w:val="20"/>
                <w:szCs w:val="20"/>
              </w:rPr>
            </w:pPr>
            <w:r w:rsidRPr="00AF6E3C">
              <w:rPr>
                <w:rFonts w:ascii="Century Gothic" w:eastAsia="Times New Roman" w:hAnsi="Century Gothic" w:cs="Times New Roman"/>
                <w:b/>
                <w:color w:val="000000" w:themeColor="text1"/>
                <w:sz w:val="20"/>
                <w:szCs w:val="20"/>
              </w:rPr>
              <w:t>Interactive</w:t>
            </w:r>
            <w:r w:rsidRPr="00AF6E3C">
              <w:rPr>
                <w:rFonts w:ascii="Century Gothic" w:eastAsia="Times New Roman" w:hAnsi="Century Gothic" w:cs="Times New Roman"/>
                <w:color w:val="000000" w:themeColor="text1"/>
                <w:sz w:val="20"/>
                <w:szCs w:val="20"/>
              </w:rPr>
              <w:t xml:space="preserve"> teaching, pupil’s contributions are encouraged, expected and extended</w:t>
            </w:r>
          </w:p>
        </w:tc>
      </w:tr>
      <w:tr w:rsidR="003056BB" w:rsidRPr="00AF6E3C" w:rsidTr="00236821">
        <w:tc>
          <w:tcPr>
            <w:tcW w:w="4590" w:type="dxa"/>
          </w:tcPr>
          <w:p w:rsidR="003056BB" w:rsidRPr="00AF6E3C" w:rsidRDefault="003056BB" w:rsidP="003056BB">
            <w:pPr>
              <w:rPr>
                <w:rFonts w:ascii="Century Gothic" w:hAnsi="Century Gothic"/>
                <w:color w:val="000000" w:themeColor="text1"/>
                <w:sz w:val="20"/>
                <w:szCs w:val="20"/>
              </w:rPr>
            </w:pPr>
            <w:r w:rsidRPr="00AF6E3C">
              <w:rPr>
                <w:rFonts w:ascii="Century Gothic" w:hAnsi="Century Gothic"/>
                <w:color w:val="000000" w:themeColor="text1"/>
                <w:sz w:val="20"/>
                <w:szCs w:val="20"/>
              </w:rPr>
              <w:t xml:space="preserve">Provide </w:t>
            </w:r>
            <w:r w:rsidRPr="00AF6E3C">
              <w:rPr>
                <w:rFonts w:ascii="Century Gothic" w:hAnsi="Century Gothic"/>
                <w:b/>
                <w:color w:val="000000" w:themeColor="text1"/>
                <w:sz w:val="20"/>
                <w:szCs w:val="20"/>
              </w:rPr>
              <w:t>different levels of challenge</w:t>
            </w:r>
            <w:r w:rsidRPr="00AF6E3C">
              <w:rPr>
                <w:rFonts w:ascii="Century Gothic" w:hAnsi="Century Gothic"/>
                <w:color w:val="000000" w:themeColor="text1"/>
                <w:sz w:val="20"/>
                <w:szCs w:val="20"/>
              </w:rPr>
              <w:t xml:space="preserve"> built upon prior learning. </w:t>
            </w:r>
          </w:p>
        </w:tc>
        <w:tc>
          <w:tcPr>
            <w:tcW w:w="4590" w:type="dxa"/>
          </w:tcPr>
          <w:p w:rsidR="003056BB" w:rsidRPr="00AF6E3C" w:rsidRDefault="00AF6E3C" w:rsidP="00AF6E3C">
            <w:pPr>
              <w:textAlignment w:val="baseline"/>
              <w:rPr>
                <w:rFonts w:ascii="Century Gothic" w:eastAsia="Times New Roman" w:hAnsi="Century Gothic" w:cs="Times New Roman"/>
                <w:color w:val="000000" w:themeColor="text1"/>
                <w:sz w:val="20"/>
                <w:szCs w:val="20"/>
              </w:rPr>
            </w:pPr>
            <w:r w:rsidRPr="00AF6E3C">
              <w:rPr>
                <w:rFonts w:ascii="Century Gothic" w:eastAsia="Times New Roman" w:hAnsi="Century Gothic" w:cs="Times New Roman"/>
                <w:color w:val="000000" w:themeColor="text1"/>
                <w:sz w:val="20"/>
                <w:szCs w:val="20"/>
              </w:rPr>
              <w:t>Well-paced</w:t>
            </w:r>
            <w:r w:rsidR="00A959B4">
              <w:rPr>
                <w:rFonts w:ascii="Century Gothic" w:eastAsia="Times New Roman" w:hAnsi="Century Gothic" w:cs="Times New Roman"/>
                <w:color w:val="000000" w:themeColor="text1"/>
                <w:sz w:val="20"/>
                <w:szCs w:val="20"/>
              </w:rPr>
              <w:t xml:space="preserve"> for all learners. With a focus on progression and success for all.</w:t>
            </w:r>
          </w:p>
        </w:tc>
      </w:tr>
      <w:bookmarkEnd w:id="4"/>
    </w:tbl>
    <w:p w:rsidR="00BC0486" w:rsidRPr="00AF6E3C" w:rsidRDefault="00BC0486" w:rsidP="00BC0486">
      <w:pPr>
        <w:rPr>
          <w:color w:val="000000" w:themeColor="text1"/>
          <w:sz w:val="20"/>
          <w:szCs w:val="20"/>
        </w:rPr>
      </w:pPr>
    </w:p>
    <w:p w:rsidR="00F93ADE" w:rsidRPr="00AF6E3C" w:rsidRDefault="00F93ADE" w:rsidP="00F93ADE">
      <w:pPr>
        <w:pStyle w:val="2Subheadpink"/>
        <w:rPr>
          <w:rFonts w:ascii="Century Gothic" w:hAnsi="Century Gothic"/>
          <w:color w:val="000000" w:themeColor="text1"/>
          <w:sz w:val="20"/>
          <w:szCs w:val="20"/>
          <w:u w:val="single"/>
        </w:rPr>
      </w:pPr>
      <w:bookmarkStart w:id="5" w:name="_Toc83657998"/>
      <w:bookmarkStart w:id="6" w:name="_Toc159587796"/>
      <w:r w:rsidRPr="00AF6E3C">
        <w:rPr>
          <w:rFonts w:ascii="Century Gothic" w:hAnsi="Century Gothic"/>
          <w:color w:val="000000" w:themeColor="text1"/>
          <w:sz w:val="20"/>
          <w:szCs w:val="20"/>
          <w:u w:val="single"/>
        </w:rPr>
        <w:t>Differentiation</w:t>
      </w:r>
      <w:bookmarkEnd w:id="5"/>
      <w:r w:rsidRPr="00AF6E3C">
        <w:rPr>
          <w:rFonts w:ascii="Century Gothic" w:hAnsi="Century Gothic"/>
          <w:color w:val="000000" w:themeColor="text1"/>
          <w:sz w:val="20"/>
          <w:szCs w:val="20"/>
          <w:u w:val="single"/>
        </w:rPr>
        <w:t>, adaptive teaching</w:t>
      </w:r>
      <w:bookmarkEnd w:id="6"/>
      <w:r w:rsidRPr="00AF6E3C">
        <w:rPr>
          <w:rFonts w:ascii="Century Gothic" w:hAnsi="Century Gothic"/>
          <w:color w:val="000000" w:themeColor="text1"/>
          <w:sz w:val="20"/>
          <w:szCs w:val="20"/>
          <w:u w:val="single"/>
        </w:rPr>
        <w:t xml:space="preserve"> and scaffolding</w:t>
      </w:r>
    </w:p>
    <w:p w:rsidR="00F93ADE" w:rsidRPr="00AF6E3C" w:rsidRDefault="00F93ADE" w:rsidP="00F93ADE">
      <w:pPr>
        <w:pStyle w:val="1bodycopy10pt"/>
        <w:rPr>
          <w:rFonts w:ascii="Century Gothic" w:hAnsi="Century Gothic"/>
          <w:color w:val="000000" w:themeColor="text1"/>
          <w:szCs w:val="20"/>
        </w:rPr>
      </w:pPr>
      <w:r w:rsidRPr="00AF6E3C">
        <w:rPr>
          <w:rFonts w:ascii="Century Gothic" w:hAnsi="Century Gothic"/>
          <w:color w:val="000000" w:themeColor="text1"/>
          <w:szCs w:val="20"/>
        </w:rPr>
        <w:t xml:space="preserve">Teaching and learning at Russell will take the backgrounds, needs and abilities of all pupils into account. We will differentiate or adapt learning to cater to the needs of all of our pupils </w:t>
      </w:r>
    </w:p>
    <w:p w:rsidR="00F93ADE" w:rsidRPr="00AF6E3C" w:rsidRDefault="00F93ADE" w:rsidP="00F93ADE">
      <w:pPr>
        <w:pStyle w:val="1bodycopy10pt"/>
        <w:numPr>
          <w:ilvl w:val="0"/>
          <w:numId w:val="41"/>
        </w:numPr>
        <w:rPr>
          <w:rFonts w:ascii="Century Gothic" w:hAnsi="Century Gothic"/>
          <w:color w:val="000000" w:themeColor="text1"/>
          <w:szCs w:val="20"/>
        </w:rPr>
      </w:pPr>
      <w:r w:rsidRPr="00AF6E3C">
        <w:rPr>
          <w:rFonts w:ascii="Century Gothic" w:hAnsi="Century Gothic"/>
          <w:b/>
          <w:color w:val="000000" w:themeColor="text1"/>
          <w:szCs w:val="20"/>
        </w:rPr>
        <w:t>Differentiation</w:t>
      </w:r>
      <w:r w:rsidRPr="00AF6E3C">
        <w:rPr>
          <w:rFonts w:ascii="Century Gothic" w:hAnsi="Century Gothic"/>
          <w:color w:val="000000" w:themeColor="text1"/>
          <w:szCs w:val="20"/>
        </w:rPr>
        <w:t xml:space="preserve"> is the adaptation of planning, activities and methods of teaching to ensure every pupil can learn, be challenged and progress from their starting point and individual needs. </w:t>
      </w:r>
    </w:p>
    <w:p w:rsidR="00F93ADE" w:rsidRPr="00AF6E3C" w:rsidRDefault="00F93ADE" w:rsidP="00F93ADE">
      <w:pPr>
        <w:pStyle w:val="1bodycopy10pt"/>
        <w:numPr>
          <w:ilvl w:val="0"/>
          <w:numId w:val="41"/>
        </w:numPr>
        <w:rPr>
          <w:rFonts w:ascii="Century Gothic" w:hAnsi="Century Gothic"/>
          <w:color w:val="000000" w:themeColor="text1"/>
          <w:szCs w:val="20"/>
        </w:rPr>
      </w:pPr>
      <w:r w:rsidRPr="00AF6E3C">
        <w:rPr>
          <w:rFonts w:ascii="Century Gothic" w:hAnsi="Century Gothic"/>
          <w:b/>
          <w:color w:val="000000" w:themeColor="text1"/>
          <w:szCs w:val="20"/>
        </w:rPr>
        <w:t>Scaffolding</w:t>
      </w:r>
      <w:r w:rsidRPr="00AF6E3C">
        <w:rPr>
          <w:rFonts w:ascii="Century Gothic" w:hAnsi="Century Gothic"/>
          <w:color w:val="000000" w:themeColor="text1"/>
          <w:szCs w:val="20"/>
        </w:rPr>
        <w:t xml:space="preserve"> is where the activity is supplemented with additional resources and/or instruction so that pupils can access the learning.  </w:t>
      </w:r>
    </w:p>
    <w:p w:rsidR="00F93ADE" w:rsidRPr="00AF6E3C" w:rsidRDefault="00F93ADE" w:rsidP="00F93ADE">
      <w:pPr>
        <w:pStyle w:val="1bodycopy10pt"/>
        <w:rPr>
          <w:rFonts w:ascii="Century Gothic" w:hAnsi="Century Gothic"/>
          <w:color w:val="000000" w:themeColor="text1"/>
          <w:szCs w:val="20"/>
        </w:rPr>
      </w:pPr>
      <w:r w:rsidRPr="00AF6E3C">
        <w:rPr>
          <w:rFonts w:ascii="Century Gothic" w:hAnsi="Century Gothic"/>
          <w:color w:val="000000" w:themeColor="text1"/>
          <w:szCs w:val="20"/>
        </w:rPr>
        <w:t xml:space="preserve">Where scaffolding is provided and a pupil is unable to access the learning, and therefore progress, the task must be differentiated. </w:t>
      </w:r>
    </w:p>
    <w:p w:rsidR="00F93ADE" w:rsidRPr="00AF6E3C" w:rsidRDefault="00F93ADE" w:rsidP="00F93ADE">
      <w:pPr>
        <w:pStyle w:val="1bodycopy10pt"/>
        <w:rPr>
          <w:rFonts w:ascii="Century Gothic" w:hAnsi="Century Gothic"/>
          <w:color w:val="000000" w:themeColor="text1"/>
          <w:szCs w:val="20"/>
        </w:rPr>
      </w:pPr>
      <w:r w:rsidRPr="00AF6E3C">
        <w:rPr>
          <w:rFonts w:ascii="Century Gothic" w:hAnsi="Century Gothic"/>
          <w:color w:val="000000" w:themeColor="text1"/>
          <w:szCs w:val="20"/>
        </w:rPr>
        <w:t xml:space="preserve">Differentiation is not always planned as a result of academic ability/attainment; it may be due to preferred learning styles and needs.  </w:t>
      </w:r>
    </w:p>
    <w:p w:rsidR="00F93ADE" w:rsidRPr="00AF6E3C" w:rsidRDefault="00F93ADE" w:rsidP="00F93ADE">
      <w:pPr>
        <w:pStyle w:val="1bodycopy10pt"/>
        <w:rPr>
          <w:rFonts w:ascii="Century Gothic" w:hAnsi="Century Gothic"/>
          <w:color w:val="000000" w:themeColor="text1"/>
          <w:szCs w:val="20"/>
        </w:rPr>
      </w:pPr>
      <w:r w:rsidRPr="00AF6E3C">
        <w:rPr>
          <w:rFonts w:ascii="Century Gothic" w:hAnsi="Century Gothic"/>
          <w:color w:val="000000" w:themeColor="text1"/>
          <w:szCs w:val="20"/>
        </w:rPr>
        <w:t>What do we need to know in order to differentiate and scaffold effectively?</w:t>
      </w:r>
    </w:p>
    <w:p w:rsidR="00F93ADE" w:rsidRPr="00AF6E3C" w:rsidRDefault="00F93ADE" w:rsidP="00F93ADE">
      <w:pPr>
        <w:pStyle w:val="1bodycopy10pt"/>
        <w:rPr>
          <w:rFonts w:ascii="Century Gothic" w:hAnsi="Century Gothic"/>
          <w:color w:val="000000" w:themeColor="text1"/>
          <w:szCs w:val="20"/>
        </w:rPr>
      </w:pPr>
      <w:r w:rsidRPr="00AF6E3C">
        <w:rPr>
          <w:rFonts w:ascii="Century Gothic" w:hAnsi="Century Gothic"/>
          <w:color w:val="000000" w:themeColor="text1"/>
          <w:szCs w:val="20"/>
        </w:rPr>
        <w:t xml:space="preserve">1. What is the core objective of the lesson?  </w:t>
      </w:r>
    </w:p>
    <w:p w:rsidR="00F93ADE" w:rsidRPr="00AF6E3C" w:rsidRDefault="00F93ADE" w:rsidP="00F93ADE">
      <w:pPr>
        <w:pStyle w:val="1bodycopy10pt"/>
        <w:rPr>
          <w:rFonts w:ascii="Century Gothic" w:hAnsi="Century Gothic"/>
          <w:color w:val="000000" w:themeColor="text1"/>
          <w:szCs w:val="20"/>
        </w:rPr>
      </w:pPr>
      <w:r w:rsidRPr="00AF6E3C">
        <w:rPr>
          <w:rFonts w:ascii="Century Gothic" w:hAnsi="Century Gothic"/>
          <w:color w:val="000000" w:themeColor="text1"/>
          <w:szCs w:val="20"/>
        </w:rPr>
        <w:t xml:space="preserve">2. What is the pupil’s starting point in relation to the learning objective? </w:t>
      </w:r>
    </w:p>
    <w:p w:rsidR="00F93ADE" w:rsidRPr="00AF6E3C" w:rsidRDefault="00F93ADE" w:rsidP="00F93ADE">
      <w:pPr>
        <w:pStyle w:val="1bodycopy10pt"/>
        <w:rPr>
          <w:rFonts w:ascii="Century Gothic" w:hAnsi="Century Gothic"/>
          <w:color w:val="000000" w:themeColor="text1"/>
          <w:szCs w:val="20"/>
        </w:rPr>
      </w:pPr>
      <w:r w:rsidRPr="00AF6E3C">
        <w:rPr>
          <w:rFonts w:ascii="Century Gothic" w:hAnsi="Century Gothic"/>
          <w:color w:val="000000" w:themeColor="text1"/>
          <w:szCs w:val="20"/>
        </w:rPr>
        <w:t>3. What are the pupil’s strengths and needs?</w:t>
      </w:r>
    </w:p>
    <w:p w:rsidR="00F93ADE" w:rsidRPr="00AF6E3C" w:rsidRDefault="00F93ADE" w:rsidP="00F93ADE">
      <w:pPr>
        <w:textAlignment w:val="baseline"/>
        <w:rPr>
          <w:rFonts w:eastAsia="Times New Roman" w:cs="Times New Roman"/>
          <w:color w:val="000000" w:themeColor="text1"/>
          <w:sz w:val="20"/>
          <w:szCs w:val="20"/>
        </w:rPr>
      </w:pPr>
      <w:r w:rsidRPr="00AF6E3C">
        <w:rPr>
          <w:rFonts w:eastAsia="Times New Roman" w:cs="Times New Roman"/>
          <w:color w:val="000000" w:themeColor="text1"/>
          <w:sz w:val="20"/>
          <w:szCs w:val="20"/>
        </w:rPr>
        <w:lastRenderedPageBreak/>
        <w:t>In order to differentiate and scaffold effectively, teachers will consider pupils’ Zone of Proximal Development:</w:t>
      </w:r>
    </w:p>
    <w:p w:rsidR="00F93ADE" w:rsidRPr="00AF6E3C" w:rsidRDefault="00F93ADE" w:rsidP="00F93ADE">
      <w:pPr>
        <w:jc w:val="center"/>
        <w:textAlignment w:val="baseline"/>
        <w:rPr>
          <w:rFonts w:eastAsia="Times New Roman" w:cs="Times New Roman"/>
          <w:color w:val="000000" w:themeColor="text1"/>
          <w:sz w:val="20"/>
          <w:szCs w:val="20"/>
        </w:rPr>
      </w:pPr>
      <w:r w:rsidRPr="00AF6E3C">
        <w:rPr>
          <w:noProof/>
          <w:sz w:val="20"/>
          <w:szCs w:val="20"/>
        </w:rPr>
        <w:drawing>
          <wp:inline distT="0" distB="0" distL="0" distR="0" wp14:anchorId="307E4771" wp14:editId="77878474">
            <wp:extent cx="4238045" cy="23309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73287" cy="2350309"/>
                    </a:xfrm>
                    <a:prstGeom prst="rect">
                      <a:avLst/>
                    </a:prstGeom>
                  </pic:spPr>
                </pic:pic>
              </a:graphicData>
            </a:graphic>
          </wp:inline>
        </w:drawing>
      </w:r>
    </w:p>
    <w:p w:rsidR="00F93ADE" w:rsidRPr="00AF6E3C" w:rsidRDefault="00F93ADE" w:rsidP="00F93ADE">
      <w:pPr>
        <w:jc w:val="center"/>
        <w:textAlignment w:val="baseline"/>
        <w:rPr>
          <w:rFonts w:eastAsia="Times New Roman" w:cs="Times New Roman"/>
          <w:color w:val="000000" w:themeColor="text1"/>
          <w:sz w:val="20"/>
          <w:szCs w:val="20"/>
        </w:rPr>
      </w:pPr>
      <w:r w:rsidRPr="00AF6E3C">
        <w:rPr>
          <w:noProof/>
          <w:sz w:val="20"/>
          <w:szCs w:val="20"/>
        </w:rPr>
        <w:drawing>
          <wp:inline distT="0" distB="0" distL="0" distR="0" wp14:anchorId="24F13E25" wp14:editId="55E9C969">
            <wp:extent cx="4516341" cy="16036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7730" cy="1625425"/>
                    </a:xfrm>
                    <a:prstGeom prst="rect">
                      <a:avLst/>
                    </a:prstGeom>
                  </pic:spPr>
                </pic:pic>
              </a:graphicData>
            </a:graphic>
          </wp:inline>
        </w:drawing>
      </w:r>
    </w:p>
    <w:p w:rsidR="00F93ADE" w:rsidRPr="00AF6E3C" w:rsidRDefault="00F93ADE" w:rsidP="00F93ADE">
      <w:pPr>
        <w:textAlignment w:val="baseline"/>
        <w:rPr>
          <w:rFonts w:eastAsia="Times New Roman" w:cs="Times New Roman"/>
          <w:color w:val="000000" w:themeColor="text1"/>
          <w:sz w:val="20"/>
          <w:szCs w:val="20"/>
        </w:rPr>
      </w:pPr>
      <w:r w:rsidRPr="00AF6E3C">
        <w:rPr>
          <w:rFonts w:eastAsia="Times New Roman" w:cs="Times New Roman"/>
          <w:color w:val="000000" w:themeColor="text1"/>
          <w:sz w:val="20"/>
          <w:szCs w:val="20"/>
        </w:rPr>
        <w:t>Considering Zones of Proximal Development allows teachers to effectively plan and adapt the learning content, process, product or learning environment in order to best suit individual needs. When considering the area of content, we plan teaching and learning around the Bloom’s Taxonomy model.</w:t>
      </w:r>
    </w:p>
    <w:p w:rsidR="00F93ADE" w:rsidRPr="00AF6E3C" w:rsidRDefault="00F93ADE" w:rsidP="00F93ADE">
      <w:pPr>
        <w:pStyle w:val="1bodycopy10pt"/>
        <w:rPr>
          <w:rFonts w:ascii="Century Gothic" w:hAnsi="Century Gothic"/>
          <w:color w:val="000000" w:themeColor="text1"/>
          <w:szCs w:val="20"/>
        </w:rPr>
      </w:pPr>
    </w:p>
    <w:p w:rsidR="00F93ADE" w:rsidRPr="00AF6E3C" w:rsidRDefault="00F93ADE" w:rsidP="00F93ADE">
      <w:pPr>
        <w:pStyle w:val="1bodycopy10pt"/>
        <w:jc w:val="center"/>
        <w:rPr>
          <w:rFonts w:ascii="Century Gothic" w:hAnsi="Century Gothic"/>
          <w:color w:val="000000" w:themeColor="text1"/>
          <w:szCs w:val="20"/>
        </w:rPr>
      </w:pPr>
      <w:r w:rsidRPr="00AF6E3C">
        <w:rPr>
          <w:rFonts w:ascii="Century Gothic" w:hAnsi="Century Gothic"/>
          <w:noProof/>
          <w:szCs w:val="20"/>
        </w:rPr>
        <w:drawing>
          <wp:inline distT="0" distB="0" distL="0" distR="0" wp14:anchorId="04E0B54A" wp14:editId="3B9779D3">
            <wp:extent cx="4572000" cy="25994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9696" cy="2626542"/>
                    </a:xfrm>
                    <a:prstGeom prst="rect">
                      <a:avLst/>
                    </a:prstGeom>
                  </pic:spPr>
                </pic:pic>
              </a:graphicData>
            </a:graphic>
          </wp:inline>
        </w:drawing>
      </w:r>
    </w:p>
    <w:p w:rsidR="00F93ADE" w:rsidRPr="00AF6E3C" w:rsidRDefault="00F93ADE" w:rsidP="00F93ADE">
      <w:pPr>
        <w:shd w:val="clear" w:color="auto" w:fill="FFFFFF"/>
        <w:spacing w:after="300"/>
        <w:textAlignment w:val="baseline"/>
        <w:rPr>
          <w:rFonts w:eastAsia="Times New Roman" w:cs="Times New Roman"/>
          <w:color w:val="000000" w:themeColor="text1"/>
          <w:sz w:val="20"/>
          <w:szCs w:val="20"/>
        </w:rPr>
      </w:pPr>
      <w:r w:rsidRPr="00AF6E3C">
        <w:rPr>
          <w:rFonts w:eastAsia="Times New Roman" w:cs="Times New Roman"/>
          <w:color w:val="000000" w:themeColor="text1"/>
          <w:sz w:val="20"/>
          <w:szCs w:val="20"/>
        </w:rPr>
        <w:t>So that we always have the highest possible expectations of individual learners and so they can demonstrate what they can do, understand and achieve, teachers will adapt the curriculum according to individual needs by:</w:t>
      </w:r>
    </w:p>
    <w:p w:rsidR="00EB5345" w:rsidRPr="00AF6E3C" w:rsidRDefault="00EB5345" w:rsidP="00EB5345">
      <w:pPr>
        <w:numPr>
          <w:ilvl w:val="0"/>
          <w:numId w:val="22"/>
        </w:numPr>
        <w:ind w:left="300"/>
        <w:textAlignment w:val="baseline"/>
        <w:rPr>
          <w:rFonts w:eastAsia="Times New Roman" w:cs="Times New Roman"/>
          <w:color w:val="000000" w:themeColor="text1"/>
          <w:sz w:val="20"/>
          <w:szCs w:val="20"/>
        </w:rPr>
      </w:pPr>
      <w:r w:rsidRPr="00AF6E3C">
        <w:rPr>
          <w:color w:val="000000"/>
          <w:sz w:val="20"/>
          <w:szCs w:val="20"/>
        </w:rPr>
        <w:t xml:space="preserve">teaching strategy - focus on the vital role that teacher’s play in facilitating learning and removing the barriers to learning </w:t>
      </w:r>
    </w:p>
    <w:p w:rsidR="00EB5345" w:rsidRPr="00AF6E3C" w:rsidRDefault="00EB5345" w:rsidP="00EB5345">
      <w:pPr>
        <w:numPr>
          <w:ilvl w:val="0"/>
          <w:numId w:val="22"/>
        </w:numPr>
        <w:ind w:left="300"/>
        <w:textAlignment w:val="baseline"/>
        <w:rPr>
          <w:rFonts w:eastAsia="Times New Roman" w:cs="Times New Roman"/>
          <w:color w:val="000000" w:themeColor="text1"/>
          <w:sz w:val="20"/>
          <w:szCs w:val="20"/>
        </w:rPr>
      </w:pPr>
      <w:r w:rsidRPr="00AF6E3C">
        <w:rPr>
          <w:color w:val="000000"/>
          <w:sz w:val="20"/>
          <w:szCs w:val="20"/>
        </w:rPr>
        <w:t xml:space="preserve">learning needs - visual, aural, kinaesthetic </w:t>
      </w:r>
    </w:p>
    <w:p w:rsidR="00F93ADE" w:rsidRPr="00AF6E3C" w:rsidRDefault="00EB5345" w:rsidP="00F93ADE">
      <w:pPr>
        <w:numPr>
          <w:ilvl w:val="0"/>
          <w:numId w:val="22"/>
        </w:numPr>
        <w:ind w:left="300"/>
        <w:textAlignment w:val="baseline"/>
        <w:rPr>
          <w:rFonts w:eastAsia="Times New Roman" w:cs="Times New Roman"/>
          <w:color w:val="000000" w:themeColor="text1"/>
          <w:sz w:val="20"/>
          <w:szCs w:val="20"/>
        </w:rPr>
      </w:pPr>
      <w:r w:rsidRPr="00AF6E3C">
        <w:rPr>
          <w:rFonts w:eastAsia="Times New Roman" w:cs="Times New Roman"/>
          <w:color w:val="000000" w:themeColor="text1"/>
          <w:sz w:val="20"/>
          <w:szCs w:val="20"/>
        </w:rPr>
        <w:t>p</w:t>
      </w:r>
      <w:r w:rsidR="00F93ADE" w:rsidRPr="00AF6E3C">
        <w:rPr>
          <w:rFonts w:eastAsia="Times New Roman" w:cs="Times New Roman"/>
          <w:color w:val="000000" w:themeColor="text1"/>
          <w:sz w:val="20"/>
          <w:szCs w:val="20"/>
        </w:rPr>
        <w:t>ace</w:t>
      </w:r>
      <w:r w:rsidRPr="00AF6E3C">
        <w:rPr>
          <w:rFonts w:eastAsia="Times New Roman" w:cs="Times New Roman"/>
          <w:color w:val="000000" w:themeColor="text1"/>
          <w:sz w:val="20"/>
          <w:szCs w:val="20"/>
        </w:rPr>
        <w:t xml:space="preserve"> - </w:t>
      </w:r>
      <w:r w:rsidRPr="00AF6E3C">
        <w:rPr>
          <w:color w:val="000000"/>
          <w:sz w:val="20"/>
          <w:szCs w:val="20"/>
        </w:rPr>
        <w:t xml:space="preserve">time allocated for adjusted task </w:t>
      </w:r>
    </w:p>
    <w:p w:rsidR="00F93ADE" w:rsidRPr="00AF6E3C" w:rsidRDefault="00F93ADE" w:rsidP="00F93ADE">
      <w:pPr>
        <w:numPr>
          <w:ilvl w:val="0"/>
          <w:numId w:val="22"/>
        </w:numPr>
        <w:ind w:left="300"/>
        <w:textAlignment w:val="baseline"/>
        <w:rPr>
          <w:rFonts w:eastAsia="Times New Roman" w:cs="Times New Roman"/>
          <w:color w:val="000000" w:themeColor="text1"/>
          <w:sz w:val="20"/>
          <w:szCs w:val="20"/>
        </w:rPr>
      </w:pPr>
      <w:r w:rsidRPr="00AF6E3C">
        <w:rPr>
          <w:rFonts w:eastAsia="Times New Roman" w:cs="Times New Roman"/>
          <w:color w:val="000000" w:themeColor="text1"/>
          <w:sz w:val="20"/>
          <w:szCs w:val="20"/>
        </w:rPr>
        <w:t>content</w:t>
      </w:r>
      <w:r w:rsidR="00EB5345" w:rsidRPr="00AF6E3C">
        <w:rPr>
          <w:rFonts w:eastAsia="Times New Roman" w:cs="Times New Roman"/>
          <w:color w:val="000000" w:themeColor="text1"/>
          <w:sz w:val="20"/>
          <w:szCs w:val="20"/>
        </w:rPr>
        <w:t xml:space="preserve"> - </w:t>
      </w:r>
      <w:r w:rsidR="00EB5345" w:rsidRPr="00AF6E3C">
        <w:rPr>
          <w:color w:val="000000"/>
          <w:sz w:val="20"/>
          <w:szCs w:val="20"/>
        </w:rPr>
        <w:t>adapt what you want the children to learn or how they gain access to knowledge, skills and understanding</w:t>
      </w:r>
    </w:p>
    <w:p w:rsidR="00F93ADE" w:rsidRPr="00AF6E3C" w:rsidRDefault="00F93ADE" w:rsidP="00F93ADE">
      <w:pPr>
        <w:numPr>
          <w:ilvl w:val="0"/>
          <w:numId w:val="22"/>
        </w:numPr>
        <w:ind w:left="300"/>
        <w:textAlignment w:val="baseline"/>
        <w:rPr>
          <w:rFonts w:eastAsia="Times New Roman" w:cs="Times New Roman"/>
          <w:color w:val="000000" w:themeColor="text1"/>
          <w:sz w:val="20"/>
          <w:szCs w:val="20"/>
        </w:rPr>
      </w:pPr>
      <w:r w:rsidRPr="00AF6E3C">
        <w:rPr>
          <w:rFonts w:eastAsia="Times New Roman" w:cs="Times New Roman"/>
          <w:color w:val="000000" w:themeColor="text1"/>
          <w:sz w:val="20"/>
          <w:szCs w:val="20"/>
        </w:rPr>
        <w:lastRenderedPageBreak/>
        <w:t>task</w:t>
      </w:r>
      <w:r w:rsidR="00EB5345" w:rsidRPr="00AF6E3C">
        <w:rPr>
          <w:rFonts w:eastAsia="Times New Roman" w:cs="Times New Roman"/>
          <w:color w:val="000000" w:themeColor="text1"/>
          <w:sz w:val="20"/>
          <w:szCs w:val="20"/>
        </w:rPr>
        <w:t xml:space="preserve"> - </w:t>
      </w:r>
      <w:r w:rsidR="00EB5345" w:rsidRPr="00AF6E3C">
        <w:rPr>
          <w:color w:val="000000"/>
          <w:sz w:val="20"/>
          <w:szCs w:val="20"/>
        </w:rPr>
        <w:t>allocate different tasks to achieve same goal</w:t>
      </w:r>
    </w:p>
    <w:p w:rsidR="00EB5345" w:rsidRPr="00AF6E3C" w:rsidRDefault="00EB5345" w:rsidP="00EB5345">
      <w:pPr>
        <w:numPr>
          <w:ilvl w:val="0"/>
          <w:numId w:val="22"/>
        </w:numPr>
        <w:ind w:left="300"/>
        <w:textAlignment w:val="baseline"/>
        <w:rPr>
          <w:rFonts w:eastAsia="Times New Roman" w:cs="Times New Roman"/>
          <w:color w:val="000000" w:themeColor="text1"/>
          <w:sz w:val="20"/>
          <w:szCs w:val="20"/>
        </w:rPr>
      </w:pPr>
      <w:r w:rsidRPr="00AF6E3C">
        <w:rPr>
          <w:rFonts w:eastAsia="Times New Roman" w:cs="Times New Roman"/>
          <w:color w:val="000000" w:themeColor="text1"/>
          <w:sz w:val="20"/>
          <w:szCs w:val="20"/>
        </w:rPr>
        <w:t xml:space="preserve">outcome - </w:t>
      </w:r>
      <w:r w:rsidRPr="00AF6E3C">
        <w:rPr>
          <w:color w:val="000000"/>
          <w:sz w:val="20"/>
          <w:szCs w:val="20"/>
        </w:rPr>
        <w:t>what the child expected to produce</w:t>
      </w:r>
    </w:p>
    <w:p w:rsidR="00F93ADE" w:rsidRPr="00AF6E3C" w:rsidRDefault="00EB5345" w:rsidP="00F93ADE">
      <w:pPr>
        <w:numPr>
          <w:ilvl w:val="0"/>
          <w:numId w:val="22"/>
        </w:numPr>
        <w:ind w:left="300"/>
        <w:textAlignment w:val="baseline"/>
        <w:rPr>
          <w:rFonts w:eastAsia="Times New Roman" w:cs="Times New Roman"/>
          <w:color w:val="000000" w:themeColor="text1"/>
          <w:sz w:val="20"/>
          <w:szCs w:val="20"/>
        </w:rPr>
      </w:pPr>
      <w:r w:rsidRPr="00AF6E3C">
        <w:rPr>
          <w:color w:val="000000"/>
          <w:sz w:val="20"/>
          <w:szCs w:val="20"/>
        </w:rPr>
        <w:t xml:space="preserve">scaffolding - writing frames, word lists, visual timetables </w:t>
      </w:r>
      <w:r w:rsidR="00F93ADE" w:rsidRPr="00AF6E3C">
        <w:rPr>
          <w:rFonts w:eastAsia="Times New Roman" w:cs="Times New Roman"/>
          <w:color w:val="000000" w:themeColor="text1"/>
          <w:sz w:val="20"/>
          <w:szCs w:val="20"/>
        </w:rPr>
        <w:t>relevance;</w:t>
      </w:r>
    </w:p>
    <w:p w:rsidR="00F93ADE" w:rsidRPr="00AF6E3C" w:rsidRDefault="00F93ADE" w:rsidP="00F93ADE">
      <w:pPr>
        <w:numPr>
          <w:ilvl w:val="0"/>
          <w:numId w:val="22"/>
        </w:numPr>
        <w:ind w:left="300"/>
        <w:textAlignment w:val="baseline"/>
        <w:rPr>
          <w:rFonts w:eastAsia="Times New Roman" w:cs="Times New Roman"/>
          <w:color w:val="000000" w:themeColor="text1"/>
          <w:sz w:val="20"/>
          <w:szCs w:val="20"/>
        </w:rPr>
      </w:pPr>
      <w:r w:rsidRPr="00AF6E3C">
        <w:rPr>
          <w:rFonts w:eastAsia="Times New Roman" w:cs="Times New Roman"/>
          <w:color w:val="000000" w:themeColor="text1"/>
          <w:sz w:val="20"/>
          <w:szCs w:val="20"/>
        </w:rPr>
        <w:t>resources</w:t>
      </w:r>
      <w:r w:rsidR="00EB5345" w:rsidRPr="00AF6E3C">
        <w:rPr>
          <w:rFonts w:eastAsia="Times New Roman" w:cs="Times New Roman"/>
          <w:color w:val="000000" w:themeColor="text1"/>
          <w:sz w:val="20"/>
          <w:szCs w:val="20"/>
        </w:rPr>
        <w:t xml:space="preserve"> - </w:t>
      </w:r>
      <w:r w:rsidR="00EB5345" w:rsidRPr="00AF6E3C">
        <w:rPr>
          <w:color w:val="000000"/>
          <w:sz w:val="20"/>
          <w:szCs w:val="20"/>
        </w:rPr>
        <w:t xml:space="preserve">accessible, appropriate and supportive including use of technology </w:t>
      </w:r>
    </w:p>
    <w:p w:rsidR="00F93ADE" w:rsidRPr="00AF6E3C" w:rsidRDefault="00F93ADE" w:rsidP="00F93ADE">
      <w:pPr>
        <w:numPr>
          <w:ilvl w:val="0"/>
          <w:numId w:val="22"/>
        </w:numPr>
        <w:ind w:left="300"/>
        <w:textAlignment w:val="baseline"/>
        <w:rPr>
          <w:rFonts w:eastAsia="Times New Roman" w:cs="Times New Roman"/>
          <w:color w:val="000000" w:themeColor="text1"/>
          <w:sz w:val="20"/>
          <w:szCs w:val="20"/>
        </w:rPr>
      </w:pPr>
      <w:r w:rsidRPr="00AF6E3C">
        <w:rPr>
          <w:rFonts w:eastAsia="Times New Roman" w:cs="Times New Roman"/>
          <w:color w:val="000000" w:themeColor="text1"/>
          <w:sz w:val="20"/>
          <w:szCs w:val="20"/>
        </w:rPr>
        <w:t>extension</w:t>
      </w:r>
      <w:r w:rsidR="00EB5345" w:rsidRPr="00AF6E3C">
        <w:rPr>
          <w:rFonts w:eastAsia="Times New Roman" w:cs="Times New Roman"/>
          <w:color w:val="000000" w:themeColor="text1"/>
          <w:sz w:val="20"/>
          <w:szCs w:val="20"/>
        </w:rPr>
        <w:t xml:space="preserve"> – additional challenge and depth of learning </w:t>
      </w:r>
    </w:p>
    <w:p w:rsidR="00EB5345" w:rsidRPr="00AF6E3C" w:rsidRDefault="00EB5345" w:rsidP="00F93ADE">
      <w:pPr>
        <w:numPr>
          <w:ilvl w:val="0"/>
          <w:numId w:val="22"/>
        </w:numPr>
        <w:ind w:left="300"/>
        <w:textAlignment w:val="baseline"/>
        <w:rPr>
          <w:rFonts w:eastAsia="Times New Roman" w:cs="Times New Roman"/>
          <w:color w:val="000000" w:themeColor="text1"/>
          <w:sz w:val="20"/>
          <w:szCs w:val="20"/>
        </w:rPr>
      </w:pPr>
      <w:r w:rsidRPr="00AF6E3C">
        <w:rPr>
          <w:color w:val="000000"/>
          <w:sz w:val="20"/>
          <w:szCs w:val="20"/>
        </w:rPr>
        <w:t xml:space="preserve">peer group support - buddies, group work, peer tutoring </w:t>
      </w:r>
      <w:r w:rsidR="00F93ADE" w:rsidRPr="00AF6E3C">
        <w:rPr>
          <w:rFonts w:eastAsia="Times New Roman" w:cs="Times New Roman"/>
          <w:color w:val="000000" w:themeColor="text1"/>
          <w:sz w:val="20"/>
          <w:szCs w:val="20"/>
        </w:rPr>
        <w:t>teacher/adult support</w:t>
      </w:r>
      <w:r w:rsidRPr="00AF6E3C">
        <w:rPr>
          <w:rFonts w:eastAsia="Times New Roman" w:cs="Times New Roman"/>
          <w:color w:val="000000" w:themeColor="text1"/>
          <w:sz w:val="20"/>
          <w:szCs w:val="20"/>
        </w:rPr>
        <w:t xml:space="preserve"> - </w:t>
      </w:r>
      <w:r w:rsidRPr="00AF6E3C">
        <w:rPr>
          <w:color w:val="000000"/>
          <w:sz w:val="20"/>
          <w:szCs w:val="20"/>
        </w:rPr>
        <w:t xml:space="preserve">effective deployment to support learning </w:t>
      </w:r>
    </w:p>
    <w:p w:rsidR="00F93ADE" w:rsidRPr="00AF6E3C" w:rsidRDefault="00EB5345" w:rsidP="00F93ADE">
      <w:pPr>
        <w:numPr>
          <w:ilvl w:val="0"/>
          <w:numId w:val="22"/>
        </w:numPr>
        <w:ind w:left="300"/>
        <w:textAlignment w:val="baseline"/>
        <w:rPr>
          <w:rFonts w:eastAsia="Times New Roman" w:cs="Times New Roman"/>
          <w:color w:val="000000" w:themeColor="text1"/>
          <w:sz w:val="20"/>
          <w:szCs w:val="20"/>
        </w:rPr>
      </w:pPr>
      <w:r w:rsidRPr="00AF6E3C">
        <w:rPr>
          <w:color w:val="000000"/>
          <w:sz w:val="20"/>
          <w:szCs w:val="20"/>
        </w:rPr>
        <w:t>feedback - teachers give individual feedback and set individualised goals and targets</w:t>
      </w:r>
    </w:p>
    <w:p w:rsidR="007F29B4" w:rsidRDefault="007F29B4" w:rsidP="00EB5345">
      <w:pPr>
        <w:ind w:left="-60"/>
        <w:textAlignment w:val="baseline"/>
        <w:rPr>
          <w:rFonts w:eastAsia="Times New Roman" w:cs="Times New Roman"/>
          <w:color w:val="000000" w:themeColor="text1"/>
          <w:sz w:val="20"/>
          <w:szCs w:val="20"/>
        </w:rPr>
      </w:pPr>
    </w:p>
    <w:p w:rsidR="00EB5345" w:rsidRPr="007F29B4" w:rsidRDefault="00EB5345" w:rsidP="007F29B4">
      <w:pPr>
        <w:ind w:left="-60"/>
        <w:textAlignment w:val="baseline"/>
        <w:rPr>
          <w:rFonts w:eastAsia="Times New Roman" w:cs="Times New Roman"/>
          <w:color w:val="000000" w:themeColor="text1"/>
          <w:sz w:val="20"/>
          <w:szCs w:val="20"/>
        </w:rPr>
      </w:pPr>
      <w:r w:rsidRPr="0039786F">
        <w:rPr>
          <w:rFonts w:eastAsia="Times New Roman" w:cs="Times New Roman"/>
          <w:color w:val="000000" w:themeColor="text1"/>
          <w:sz w:val="20"/>
          <w:szCs w:val="20"/>
        </w:rPr>
        <w:t xml:space="preserve">See appendix </w:t>
      </w:r>
      <w:r w:rsidR="007F29B4" w:rsidRPr="0039786F">
        <w:rPr>
          <w:rFonts w:eastAsia="Times New Roman" w:cs="Times New Roman"/>
          <w:color w:val="000000" w:themeColor="text1"/>
          <w:sz w:val="20"/>
          <w:szCs w:val="20"/>
        </w:rPr>
        <w:t>4</w:t>
      </w:r>
      <w:r w:rsidRPr="0039786F">
        <w:rPr>
          <w:rFonts w:eastAsia="Times New Roman" w:cs="Times New Roman"/>
          <w:color w:val="000000" w:themeColor="text1"/>
          <w:sz w:val="20"/>
          <w:szCs w:val="20"/>
        </w:rPr>
        <w:t xml:space="preserve"> for some </w:t>
      </w:r>
      <w:r w:rsidRPr="0039786F">
        <w:rPr>
          <w:sz w:val="20"/>
          <w:szCs w:val="20"/>
        </w:rPr>
        <w:t>examples of strategies commonly used in classrooms</w:t>
      </w:r>
      <w:r w:rsidR="007F29B4" w:rsidRPr="0039786F">
        <w:rPr>
          <w:sz w:val="20"/>
          <w:szCs w:val="20"/>
        </w:rPr>
        <w:t>.</w:t>
      </w:r>
      <w:r w:rsidR="007F29B4">
        <w:rPr>
          <w:rFonts w:eastAsia="Times New Roman" w:cs="Times New Roman"/>
          <w:color w:val="000000" w:themeColor="text1"/>
          <w:sz w:val="20"/>
          <w:szCs w:val="20"/>
        </w:rPr>
        <w:t xml:space="preserve"> </w:t>
      </w:r>
      <w:r w:rsidRPr="00AF6E3C">
        <w:rPr>
          <w:rFonts w:eastAsia="Times New Roman" w:cs="Times New Roman"/>
          <w:color w:val="000000" w:themeColor="text1"/>
          <w:sz w:val="20"/>
          <w:szCs w:val="20"/>
        </w:rPr>
        <w:t>In some cases, a</w:t>
      </w:r>
      <w:r w:rsidR="00F93ADE" w:rsidRPr="00AF6E3C">
        <w:rPr>
          <w:rFonts w:eastAsia="Times New Roman" w:cs="Times New Roman"/>
          <w:color w:val="000000" w:themeColor="text1"/>
          <w:sz w:val="20"/>
          <w:szCs w:val="20"/>
        </w:rPr>
        <w:t xml:space="preserve">dditional support might be offered through working with our </w:t>
      </w:r>
      <w:r w:rsidRPr="00AF6E3C">
        <w:rPr>
          <w:rFonts w:eastAsia="Times New Roman" w:cs="Times New Roman"/>
          <w:color w:val="000000" w:themeColor="text1"/>
          <w:sz w:val="20"/>
          <w:szCs w:val="20"/>
        </w:rPr>
        <w:t>I</w:t>
      </w:r>
      <w:r w:rsidR="00F93ADE" w:rsidRPr="00AF6E3C">
        <w:rPr>
          <w:rFonts w:eastAsia="Times New Roman" w:cs="Times New Roman"/>
          <w:color w:val="000000" w:themeColor="text1"/>
          <w:sz w:val="20"/>
          <w:szCs w:val="20"/>
        </w:rPr>
        <w:t xml:space="preserve">nclusion </w:t>
      </w:r>
      <w:r w:rsidRPr="00AF6E3C">
        <w:rPr>
          <w:rFonts w:eastAsia="Times New Roman" w:cs="Times New Roman"/>
          <w:color w:val="000000" w:themeColor="text1"/>
          <w:sz w:val="20"/>
          <w:szCs w:val="20"/>
        </w:rPr>
        <w:t>Le</w:t>
      </w:r>
      <w:r w:rsidR="00F93ADE" w:rsidRPr="00AF6E3C">
        <w:rPr>
          <w:rFonts w:eastAsia="Times New Roman" w:cs="Times New Roman"/>
          <w:color w:val="000000" w:themeColor="text1"/>
          <w:sz w:val="20"/>
          <w:szCs w:val="20"/>
        </w:rPr>
        <w:t>ad.</w:t>
      </w:r>
      <w:r w:rsidRPr="00AF6E3C">
        <w:rPr>
          <w:rFonts w:eastAsia="Times New Roman" w:cs="Times New Roman"/>
          <w:color w:val="000000" w:themeColor="text1"/>
          <w:sz w:val="20"/>
          <w:szCs w:val="20"/>
        </w:rPr>
        <w:t xml:space="preserve"> </w:t>
      </w:r>
      <w:r w:rsidR="00F93ADE" w:rsidRPr="00AF6E3C">
        <w:rPr>
          <w:rFonts w:eastAsia="Times New Roman" w:cs="Times New Roman"/>
          <w:color w:val="000000" w:themeColor="text1"/>
          <w:sz w:val="20"/>
          <w:szCs w:val="20"/>
        </w:rPr>
        <w:t xml:space="preserve">Additionally, advice is sought from relevant external support agencies when and where the need demands it. </w:t>
      </w:r>
      <w:r w:rsidRPr="0039786F">
        <w:rPr>
          <w:rFonts w:eastAsia="Times New Roman" w:cs="Times New Roman"/>
          <w:color w:val="000000" w:themeColor="text1"/>
          <w:sz w:val="20"/>
          <w:szCs w:val="20"/>
        </w:rPr>
        <w:t>S</w:t>
      </w:r>
      <w:r w:rsidRPr="0039786F">
        <w:rPr>
          <w:sz w:val="20"/>
          <w:szCs w:val="20"/>
        </w:rPr>
        <w:t xml:space="preserve">ee our </w:t>
      </w:r>
      <w:hyperlink r:id="rId23" w:history="1">
        <w:r w:rsidRPr="0039786F">
          <w:rPr>
            <w:rStyle w:val="Hyperlink"/>
            <w:sz w:val="20"/>
            <w:szCs w:val="20"/>
          </w:rPr>
          <w:t xml:space="preserve">SEND policy and information report </w:t>
        </w:r>
        <w:r w:rsidR="009D0A79" w:rsidRPr="0039786F">
          <w:rPr>
            <w:rStyle w:val="Hyperlink"/>
            <w:sz w:val="20"/>
            <w:szCs w:val="20"/>
          </w:rPr>
          <w:t>for more information.</w:t>
        </w:r>
      </w:hyperlink>
    </w:p>
    <w:p w:rsidR="00BC0486" w:rsidRPr="00AF6E3C" w:rsidRDefault="00BC0486" w:rsidP="00BC0486">
      <w:pPr>
        <w:pStyle w:val="1bodycopy10pt"/>
        <w:rPr>
          <w:rFonts w:ascii="Century Gothic" w:hAnsi="Century Gothic"/>
          <w:szCs w:val="20"/>
          <w:highlight w:val="yellow"/>
        </w:rPr>
      </w:pPr>
    </w:p>
    <w:p w:rsidR="00F93ADE" w:rsidRPr="00AF6E3C" w:rsidRDefault="00F93ADE" w:rsidP="00F93ADE">
      <w:pPr>
        <w:pStyle w:val="2Subheadpink"/>
        <w:rPr>
          <w:rFonts w:ascii="Century Gothic" w:hAnsi="Century Gothic"/>
          <w:color w:val="000000" w:themeColor="text1"/>
          <w:sz w:val="20"/>
          <w:szCs w:val="20"/>
          <w:u w:val="single"/>
        </w:rPr>
      </w:pPr>
      <w:bookmarkStart w:id="7" w:name="_Toc83658000"/>
      <w:bookmarkStart w:id="8" w:name="_Toc159587798"/>
      <w:r w:rsidRPr="00AF6E3C">
        <w:rPr>
          <w:rFonts w:ascii="Century Gothic" w:hAnsi="Century Gothic"/>
          <w:color w:val="000000" w:themeColor="text1"/>
          <w:sz w:val="20"/>
          <w:szCs w:val="20"/>
          <w:u w:val="single"/>
        </w:rPr>
        <w:t>Marking and feedback</w:t>
      </w:r>
      <w:bookmarkEnd w:id="7"/>
      <w:bookmarkEnd w:id="8"/>
      <w:r w:rsidRPr="00AF6E3C">
        <w:rPr>
          <w:rFonts w:ascii="Century Gothic" w:hAnsi="Century Gothic"/>
          <w:color w:val="000000" w:themeColor="text1"/>
          <w:sz w:val="20"/>
          <w:szCs w:val="20"/>
          <w:u w:val="single"/>
        </w:rPr>
        <w:t xml:space="preserve"> </w:t>
      </w:r>
    </w:p>
    <w:p w:rsidR="00F93ADE" w:rsidRPr="00AF6E3C" w:rsidRDefault="00F93ADE" w:rsidP="00BC0486">
      <w:pPr>
        <w:pStyle w:val="1bodycopy10pt"/>
        <w:rPr>
          <w:rFonts w:ascii="Century Gothic" w:hAnsi="Century Gothic"/>
          <w:szCs w:val="20"/>
        </w:rPr>
      </w:pPr>
      <w:r w:rsidRPr="00AF6E3C">
        <w:rPr>
          <w:rFonts w:ascii="Century Gothic" w:hAnsi="Century Gothic"/>
          <w:szCs w:val="20"/>
        </w:rPr>
        <w:t xml:space="preserve">Feedback will clearly explain to pupils what they’re doing well and what they need to do next to continue to improve their work.  </w:t>
      </w:r>
      <w:r w:rsidRPr="0039786F">
        <w:rPr>
          <w:rFonts w:ascii="Century Gothic" w:hAnsi="Century Gothic"/>
          <w:szCs w:val="20"/>
        </w:rPr>
        <w:t xml:space="preserve">See </w:t>
      </w:r>
      <w:hyperlink r:id="rId24" w:history="1">
        <w:r w:rsidRPr="0039786F">
          <w:rPr>
            <w:rStyle w:val="Hyperlink"/>
            <w:rFonts w:ascii="Century Gothic" w:hAnsi="Century Gothic"/>
            <w:szCs w:val="20"/>
          </w:rPr>
          <w:t>marking and feedback policy.</w:t>
        </w:r>
      </w:hyperlink>
    </w:p>
    <w:p w:rsidR="00F93ADE" w:rsidRPr="00AF6E3C" w:rsidRDefault="00F93ADE" w:rsidP="00F93ADE">
      <w:pPr>
        <w:pStyle w:val="2Subheadpink"/>
        <w:rPr>
          <w:rFonts w:ascii="Century Gothic" w:hAnsi="Century Gothic"/>
          <w:color w:val="000000" w:themeColor="text1"/>
          <w:sz w:val="20"/>
          <w:szCs w:val="20"/>
          <w:u w:val="single"/>
        </w:rPr>
      </w:pPr>
      <w:bookmarkStart w:id="9" w:name="_Toc83658001"/>
      <w:bookmarkStart w:id="10" w:name="_Toc159587799"/>
      <w:r w:rsidRPr="00AF6E3C">
        <w:rPr>
          <w:rFonts w:ascii="Century Gothic" w:hAnsi="Century Gothic"/>
          <w:color w:val="000000" w:themeColor="text1"/>
          <w:sz w:val="20"/>
          <w:szCs w:val="20"/>
          <w:u w:val="single"/>
        </w:rPr>
        <w:t>Assessment, recording and reporting</w:t>
      </w:r>
      <w:bookmarkEnd w:id="9"/>
      <w:bookmarkEnd w:id="10"/>
    </w:p>
    <w:p w:rsidR="009D0A79" w:rsidRPr="00AF6E3C" w:rsidRDefault="00F93ADE" w:rsidP="00F93ADE">
      <w:pPr>
        <w:pStyle w:val="1bodycopy"/>
        <w:rPr>
          <w:rFonts w:ascii="Century Gothic" w:hAnsi="Century Gothic"/>
          <w:szCs w:val="20"/>
        </w:rPr>
      </w:pPr>
      <w:r w:rsidRPr="00AF6E3C">
        <w:rPr>
          <w:rFonts w:ascii="Century Gothic" w:hAnsi="Century Gothic"/>
          <w:szCs w:val="20"/>
        </w:rPr>
        <w:t xml:space="preserve">At Russell Lower School we see assessment as an integral part of teaching and learning, and it is inextricably linked to our curriculum. We use 3 broad overarching forms of assessment: </w:t>
      </w:r>
    </w:p>
    <w:p w:rsidR="009D0A79" w:rsidRPr="00AF6E3C" w:rsidRDefault="00F93ADE" w:rsidP="009D0A79">
      <w:pPr>
        <w:pStyle w:val="1bodycopy"/>
        <w:numPr>
          <w:ilvl w:val="0"/>
          <w:numId w:val="45"/>
        </w:numPr>
        <w:rPr>
          <w:rFonts w:ascii="Century Gothic" w:hAnsi="Century Gothic"/>
          <w:szCs w:val="20"/>
        </w:rPr>
      </w:pPr>
      <w:r w:rsidRPr="00AF6E3C">
        <w:rPr>
          <w:rFonts w:ascii="Century Gothic" w:hAnsi="Century Gothic"/>
          <w:szCs w:val="20"/>
        </w:rPr>
        <w:t>day-to-day in-school formative assessment</w:t>
      </w:r>
    </w:p>
    <w:p w:rsidR="009D0A79" w:rsidRPr="00AF6E3C" w:rsidRDefault="00F93ADE" w:rsidP="009D0A79">
      <w:pPr>
        <w:pStyle w:val="1bodycopy"/>
        <w:numPr>
          <w:ilvl w:val="0"/>
          <w:numId w:val="45"/>
        </w:numPr>
        <w:rPr>
          <w:rFonts w:ascii="Century Gothic" w:hAnsi="Century Gothic"/>
          <w:szCs w:val="20"/>
        </w:rPr>
      </w:pPr>
      <w:r w:rsidRPr="00AF6E3C">
        <w:rPr>
          <w:rFonts w:ascii="Century Gothic" w:hAnsi="Century Gothic"/>
          <w:szCs w:val="20"/>
        </w:rPr>
        <w:t xml:space="preserve">in-school summative assessment </w:t>
      </w:r>
    </w:p>
    <w:p w:rsidR="009D0A79" w:rsidRPr="00AF6E3C" w:rsidRDefault="00F93ADE" w:rsidP="009D0A79">
      <w:pPr>
        <w:pStyle w:val="1bodycopy"/>
        <w:numPr>
          <w:ilvl w:val="0"/>
          <w:numId w:val="45"/>
        </w:numPr>
        <w:rPr>
          <w:rFonts w:ascii="Century Gothic" w:hAnsi="Century Gothic"/>
          <w:szCs w:val="20"/>
        </w:rPr>
      </w:pPr>
      <w:r w:rsidRPr="00AF6E3C">
        <w:rPr>
          <w:rFonts w:ascii="Century Gothic" w:hAnsi="Century Gothic"/>
          <w:szCs w:val="20"/>
        </w:rPr>
        <w:t xml:space="preserve">nationally </w:t>
      </w:r>
      <w:proofErr w:type="spellStart"/>
      <w:r w:rsidRPr="00AF6E3C">
        <w:rPr>
          <w:rFonts w:ascii="Century Gothic" w:hAnsi="Century Gothic"/>
          <w:szCs w:val="20"/>
        </w:rPr>
        <w:t>standardised</w:t>
      </w:r>
      <w:proofErr w:type="spellEnd"/>
      <w:r w:rsidRPr="00AF6E3C">
        <w:rPr>
          <w:rFonts w:ascii="Century Gothic" w:hAnsi="Century Gothic"/>
          <w:szCs w:val="20"/>
        </w:rPr>
        <w:t xml:space="preserve"> summative assessments</w:t>
      </w:r>
      <w:r w:rsidR="009D0A79" w:rsidRPr="00AF6E3C">
        <w:rPr>
          <w:rFonts w:ascii="Century Gothic" w:hAnsi="Century Gothic"/>
          <w:szCs w:val="20"/>
        </w:rPr>
        <w:t xml:space="preserve"> including: </w:t>
      </w:r>
    </w:p>
    <w:p w:rsidR="009D0A79" w:rsidRPr="00AF6E3C" w:rsidRDefault="00F93ADE" w:rsidP="009D0A79">
      <w:pPr>
        <w:pStyle w:val="1bodycopy"/>
        <w:numPr>
          <w:ilvl w:val="1"/>
          <w:numId w:val="45"/>
        </w:numPr>
        <w:rPr>
          <w:rFonts w:ascii="Century Gothic" w:hAnsi="Century Gothic"/>
          <w:szCs w:val="20"/>
        </w:rPr>
      </w:pPr>
      <w:r w:rsidRPr="00AF6E3C">
        <w:rPr>
          <w:rFonts w:ascii="Century Gothic" w:hAnsi="Century Gothic"/>
          <w:szCs w:val="20"/>
        </w:rPr>
        <w:t>Reception baseline assessment framework (RBA) within the first 6 weeks of a pupil starting reception</w:t>
      </w:r>
      <w:r w:rsidR="009D0A79" w:rsidRPr="00AF6E3C">
        <w:rPr>
          <w:rFonts w:ascii="Century Gothic" w:hAnsi="Century Gothic"/>
          <w:szCs w:val="20"/>
        </w:rPr>
        <w:tab/>
      </w:r>
    </w:p>
    <w:p w:rsidR="009D0A79" w:rsidRPr="00AF6E3C" w:rsidRDefault="00F93ADE" w:rsidP="009D0A79">
      <w:pPr>
        <w:pStyle w:val="1bodycopy"/>
        <w:numPr>
          <w:ilvl w:val="1"/>
          <w:numId w:val="45"/>
        </w:numPr>
        <w:rPr>
          <w:rFonts w:ascii="Century Gothic" w:hAnsi="Century Gothic"/>
          <w:szCs w:val="20"/>
        </w:rPr>
      </w:pPr>
      <w:r w:rsidRPr="00AF6E3C">
        <w:rPr>
          <w:rFonts w:ascii="Century Gothic" w:hAnsi="Century Gothic"/>
          <w:szCs w:val="20"/>
        </w:rPr>
        <w:t>Early Years Foundation Stage (EYFS) profile at the end of reception</w:t>
      </w:r>
      <w:r w:rsidR="009D0A79" w:rsidRPr="00AF6E3C">
        <w:rPr>
          <w:rFonts w:ascii="Century Gothic" w:hAnsi="Century Gothic"/>
          <w:szCs w:val="20"/>
        </w:rPr>
        <w:tab/>
      </w:r>
    </w:p>
    <w:p w:rsidR="009D0A79" w:rsidRPr="00AF6E3C" w:rsidRDefault="00F93ADE" w:rsidP="009D0A79">
      <w:pPr>
        <w:pStyle w:val="1bodycopy"/>
        <w:numPr>
          <w:ilvl w:val="1"/>
          <w:numId w:val="45"/>
        </w:numPr>
        <w:rPr>
          <w:rFonts w:ascii="Century Gothic" w:hAnsi="Century Gothic"/>
          <w:szCs w:val="20"/>
        </w:rPr>
      </w:pPr>
      <w:r w:rsidRPr="00AF6E3C">
        <w:rPr>
          <w:rFonts w:ascii="Century Gothic" w:hAnsi="Century Gothic"/>
          <w:szCs w:val="20"/>
        </w:rPr>
        <w:t>Phonics screening check in year 1 in June (pass/fail with a follow up in Year Two for those children who do not meet standard)</w:t>
      </w:r>
    </w:p>
    <w:p w:rsidR="009D0A79" w:rsidRPr="00AF6E3C" w:rsidRDefault="00F93ADE" w:rsidP="009D0A79">
      <w:pPr>
        <w:pStyle w:val="1bodycopy"/>
        <w:numPr>
          <w:ilvl w:val="1"/>
          <w:numId w:val="45"/>
        </w:numPr>
        <w:rPr>
          <w:rFonts w:ascii="Century Gothic" w:hAnsi="Century Gothic"/>
          <w:szCs w:val="20"/>
        </w:rPr>
      </w:pPr>
      <w:r w:rsidRPr="00AF6E3C">
        <w:rPr>
          <w:rFonts w:ascii="Century Gothic" w:hAnsi="Century Gothic"/>
          <w:szCs w:val="20"/>
        </w:rPr>
        <w:t>National Curriculum tests (non-statutory) and teacher assessments at the end of Key Stage 1 (year 2) in May</w:t>
      </w:r>
    </w:p>
    <w:p w:rsidR="009D0A79" w:rsidRPr="00AF6E3C" w:rsidRDefault="00F93ADE" w:rsidP="00F93ADE">
      <w:pPr>
        <w:pStyle w:val="1bodycopy"/>
        <w:numPr>
          <w:ilvl w:val="1"/>
          <w:numId w:val="45"/>
        </w:numPr>
        <w:rPr>
          <w:rFonts w:ascii="Century Gothic" w:hAnsi="Century Gothic"/>
          <w:szCs w:val="20"/>
        </w:rPr>
      </w:pPr>
      <w:r w:rsidRPr="00AF6E3C">
        <w:rPr>
          <w:rFonts w:ascii="Century Gothic" w:hAnsi="Century Gothic"/>
          <w:szCs w:val="20"/>
        </w:rPr>
        <w:t>Year 4 multiplication tables checks in June</w:t>
      </w:r>
    </w:p>
    <w:p w:rsidR="00F93ADE" w:rsidRPr="00AF6E3C" w:rsidRDefault="00F93ADE" w:rsidP="00F93ADE">
      <w:pPr>
        <w:pStyle w:val="1bodycopy"/>
        <w:rPr>
          <w:rFonts w:ascii="Century Gothic" w:hAnsi="Century Gothic"/>
          <w:szCs w:val="20"/>
          <w:highlight w:val="yellow"/>
        </w:rPr>
      </w:pPr>
      <w:r w:rsidRPr="00AF6E3C">
        <w:rPr>
          <w:rFonts w:ascii="Century Gothic" w:hAnsi="Century Gothic"/>
          <w:szCs w:val="20"/>
        </w:rPr>
        <w:t xml:space="preserve">Formative assessment procedures are used to assess the knowledge, skills and understanding of pupils during lessons and to provide immediate additional challenge, support or scaffolding where this is needed as well as being used to identify gaps in learning and misconceptions so these can be addressed without delay resulting in continued progress. This information is then used to plan lessons or remediation to improve children’s learning. </w:t>
      </w:r>
    </w:p>
    <w:p w:rsidR="0039786F" w:rsidRPr="0039786F" w:rsidRDefault="00F93ADE" w:rsidP="0039786F">
      <w:pPr>
        <w:rPr>
          <w:sz w:val="20"/>
          <w:szCs w:val="20"/>
        </w:rPr>
      </w:pPr>
      <w:r w:rsidRPr="00AF6E3C">
        <w:rPr>
          <w:sz w:val="20"/>
          <w:szCs w:val="20"/>
        </w:rPr>
        <w:t xml:space="preserve">Summative assessment is more useful for general quality control and to provide a picture of how well a child, or group, has performed over time.  Teachers will usually make use of end of half term/term and unit assessments.  Teachers will assess children using Insight. </w:t>
      </w:r>
      <w:r w:rsidR="0039786F">
        <w:rPr>
          <w:sz w:val="20"/>
          <w:szCs w:val="20"/>
        </w:rPr>
        <w:t xml:space="preserve">This will be used to regularly inform parents about their child’s progress. See </w:t>
      </w:r>
      <w:hyperlink r:id="rId25" w:history="1">
        <w:r w:rsidR="0039786F" w:rsidRPr="0039786F">
          <w:rPr>
            <w:rStyle w:val="Hyperlink"/>
            <w:sz w:val="20"/>
            <w:szCs w:val="20"/>
          </w:rPr>
          <w:t>assessment, recording and reporting policy</w:t>
        </w:r>
      </w:hyperlink>
      <w:r w:rsidR="0039786F">
        <w:rPr>
          <w:sz w:val="20"/>
          <w:szCs w:val="20"/>
        </w:rPr>
        <w:t>.</w:t>
      </w:r>
      <w:bookmarkStart w:id="11" w:name="_Toc83657997"/>
      <w:bookmarkStart w:id="12" w:name="_Toc159587795"/>
    </w:p>
    <w:p w:rsidR="00E94F27" w:rsidRPr="00AF6E3C" w:rsidRDefault="00E94F27" w:rsidP="00E94F27">
      <w:pPr>
        <w:pStyle w:val="2Subheadpink"/>
        <w:rPr>
          <w:rFonts w:ascii="Century Gothic" w:hAnsi="Century Gothic"/>
          <w:color w:val="000000" w:themeColor="text1"/>
          <w:sz w:val="20"/>
          <w:szCs w:val="20"/>
          <w:u w:val="single"/>
        </w:rPr>
      </w:pPr>
      <w:r w:rsidRPr="00AF6E3C">
        <w:rPr>
          <w:rFonts w:ascii="Century Gothic" w:hAnsi="Century Gothic"/>
          <w:color w:val="000000" w:themeColor="text1"/>
          <w:sz w:val="20"/>
          <w:szCs w:val="20"/>
          <w:u w:val="single"/>
        </w:rPr>
        <w:t>Learning environment</w:t>
      </w:r>
      <w:bookmarkEnd w:id="11"/>
      <w:bookmarkEnd w:id="12"/>
      <w:r w:rsidR="00C05CF9" w:rsidRPr="00AF6E3C">
        <w:rPr>
          <w:rFonts w:ascii="Century Gothic" w:hAnsi="Century Gothic"/>
          <w:color w:val="000000" w:themeColor="text1"/>
          <w:sz w:val="20"/>
          <w:szCs w:val="20"/>
          <w:u w:val="single"/>
        </w:rPr>
        <w:t xml:space="preserve"> and </w:t>
      </w:r>
      <w:proofErr w:type="spellStart"/>
      <w:r w:rsidR="00C05CF9" w:rsidRPr="00AF6E3C">
        <w:rPr>
          <w:rFonts w:ascii="Century Gothic" w:hAnsi="Century Gothic"/>
          <w:color w:val="000000" w:themeColor="text1"/>
          <w:sz w:val="20"/>
          <w:szCs w:val="20"/>
          <w:u w:val="single"/>
        </w:rPr>
        <w:t>organisation</w:t>
      </w:r>
      <w:proofErr w:type="spellEnd"/>
      <w:r w:rsidR="00C05CF9" w:rsidRPr="00AF6E3C">
        <w:rPr>
          <w:rFonts w:ascii="Century Gothic" w:hAnsi="Century Gothic"/>
          <w:color w:val="000000" w:themeColor="text1"/>
          <w:sz w:val="20"/>
          <w:szCs w:val="20"/>
          <w:u w:val="single"/>
        </w:rPr>
        <w:t xml:space="preserve"> </w:t>
      </w:r>
    </w:p>
    <w:p w:rsidR="00C343C7" w:rsidRPr="00AF6E3C" w:rsidRDefault="00C343C7" w:rsidP="00C343C7">
      <w:pPr>
        <w:pStyle w:val="1bodycopy10pt"/>
        <w:rPr>
          <w:rFonts w:ascii="Century Gothic" w:hAnsi="Century Gothic"/>
          <w:szCs w:val="20"/>
        </w:rPr>
      </w:pPr>
      <w:r w:rsidRPr="00AF6E3C">
        <w:rPr>
          <w:rFonts w:ascii="Century Gothic" w:hAnsi="Century Gothic"/>
          <w:szCs w:val="20"/>
        </w:rPr>
        <w:t xml:space="preserve">The learning environment is key in supporting children’s academic performance and wellbeing at Russell Lower. At Russell Lower we believe that all areas should be calm, well </w:t>
      </w:r>
      <w:proofErr w:type="spellStart"/>
      <w:r w:rsidRPr="00AF6E3C">
        <w:rPr>
          <w:rFonts w:ascii="Century Gothic" w:hAnsi="Century Gothic"/>
          <w:szCs w:val="20"/>
        </w:rPr>
        <w:t>organised</w:t>
      </w:r>
      <w:proofErr w:type="spellEnd"/>
      <w:r w:rsidRPr="00AF6E3C">
        <w:rPr>
          <w:rFonts w:ascii="Century Gothic" w:hAnsi="Century Gothic"/>
          <w:szCs w:val="20"/>
        </w:rPr>
        <w:t xml:space="preserve"> learning spaces.</w:t>
      </w:r>
      <w:r w:rsidR="00156497">
        <w:rPr>
          <w:rFonts w:ascii="Century Gothic" w:hAnsi="Century Gothic"/>
          <w:szCs w:val="20"/>
        </w:rPr>
        <w:t xml:space="preserve"> See </w:t>
      </w:r>
      <w:hyperlink r:id="rId26" w:history="1">
        <w:r w:rsidR="00156497" w:rsidRPr="00156497">
          <w:rPr>
            <w:rStyle w:val="Hyperlink"/>
            <w:rFonts w:ascii="Century Gothic" w:hAnsi="Century Gothic"/>
            <w:szCs w:val="20"/>
          </w:rPr>
          <w:t>behavior curriculum</w:t>
        </w:r>
      </w:hyperlink>
      <w:r w:rsidR="00156497">
        <w:rPr>
          <w:rFonts w:ascii="Century Gothic" w:hAnsi="Century Gothic"/>
          <w:szCs w:val="20"/>
        </w:rPr>
        <w:t xml:space="preserve"> for more information.</w:t>
      </w:r>
      <w:r w:rsidRPr="00AF6E3C">
        <w:rPr>
          <w:rFonts w:ascii="Century Gothic" w:hAnsi="Century Gothic"/>
          <w:szCs w:val="20"/>
        </w:rPr>
        <w:t xml:space="preserve"> A well cared for and </w:t>
      </w:r>
      <w:proofErr w:type="spellStart"/>
      <w:r w:rsidRPr="00AF6E3C">
        <w:rPr>
          <w:rFonts w:ascii="Century Gothic" w:hAnsi="Century Gothic"/>
          <w:szCs w:val="20"/>
        </w:rPr>
        <w:t>organised</w:t>
      </w:r>
      <w:proofErr w:type="spellEnd"/>
      <w:r w:rsidRPr="00AF6E3C">
        <w:rPr>
          <w:rFonts w:ascii="Century Gothic" w:hAnsi="Century Gothic"/>
          <w:szCs w:val="20"/>
        </w:rPr>
        <w:t xml:space="preserve"> learning area and school can make pupils feel that they want to achieve as well as supporting </w:t>
      </w:r>
      <w:r w:rsidRPr="00AF6E3C">
        <w:rPr>
          <w:rFonts w:ascii="Century Gothic" w:hAnsi="Century Gothic"/>
          <w:szCs w:val="20"/>
        </w:rPr>
        <w:lastRenderedPageBreak/>
        <w:t>them in doing so. Pupils will be taught how to access resources (with growing impendence) and respect the learning environment</w:t>
      </w:r>
      <w:r w:rsidR="000A4C9D" w:rsidRPr="00AF6E3C">
        <w:rPr>
          <w:rFonts w:ascii="Century Gothic" w:hAnsi="Century Gothic"/>
          <w:szCs w:val="20"/>
        </w:rPr>
        <w:t>s</w:t>
      </w:r>
      <w:r w:rsidRPr="00AF6E3C">
        <w:rPr>
          <w:rFonts w:ascii="Century Gothic" w:hAnsi="Century Gothic"/>
          <w:szCs w:val="20"/>
        </w:rPr>
        <w:t xml:space="preserve"> and whole school environment. </w:t>
      </w:r>
    </w:p>
    <w:p w:rsidR="00591C47" w:rsidRPr="00AF6E3C" w:rsidRDefault="00C343C7" w:rsidP="00591C47">
      <w:pPr>
        <w:shd w:val="clear" w:color="auto" w:fill="FFFFFF"/>
        <w:spacing w:after="300"/>
        <w:textAlignment w:val="baseline"/>
        <w:rPr>
          <w:rFonts w:eastAsia="Times New Roman" w:cs="Times New Roman"/>
          <w:color w:val="000000" w:themeColor="text1"/>
          <w:sz w:val="20"/>
          <w:szCs w:val="20"/>
        </w:rPr>
      </w:pPr>
      <w:r w:rsidRPr="00AF6E3C">
        <w:rPr>
          <w:rFonts w:eastAsia="Times New Roman" w:cs="Times New Roman"/>
          <w:color w:val="000000" w:themeColor="text1"/>
          <w:sz w:val="20"/>
          <w:szCs w:val="20"/>
        </w:rPr>
        <w:t xml:space="preserve">All areas of the learning environment will be planned for, including, where appropriate, the outside areas, in order to ensure opportunities for a range of practical activities, which will develop appropriate knowledge, skills and understanding linked to the curriculum. </w:t>
      </w:r>
      <w:r w:rsidR="000A4C9D" w:rsidRPr="00AF6E3C">
        <w:rPr>
          <w:sz w:val="20"/>
          <w:szCs w:val="20"/>
        </w:rPr>
        <w:t xml:space="preserve">To ensure a sense of consistency across the school we have </w:t>
      </w:r>
      <w:r w:rsidR="007F29B4">
        <w:rPr>
          <w:sz w:val="20"/>
          <w:szCs w:val="20"/>
        </w:rPr>
        <w:t xml:space="preserve">learning </w:t>
      </w:r>
      <w:r w:rsidR="000A4C9D" w:rsidRPr="00AF6E3C">
        <w:rPr>
          <w:sz w:val="20"/>
          <w:szCs w:val="20"/>
        </w:rPr>
        <w:t>environment checklists in place</w:t>
      </w:r>
      <w:r w:rsidR="007F29B4" w:rsidRPr="00156497">
        <w:rPr>
          <w:sz w:val="20"/>
          <w:szCs w:val="20"/>
        </w:rPr>
        <w:t>.</w:t>
      </w:r>
      <w:r w:rsidR="000A4C9D" w:rsidRPr="00156497">
        <w:rPr>
          <w:sz w:val="20"/>
          <w:szCs w:val="20"/>
        </w:rPr>
        <w:t xml:space="preserve"> </w:t>
      </w:r>
      <w:r w:rsidR="007F29B4" w:rsidRPr="00156497">
        <w:rPr>
          <w:sz w:val="20"/>
          <w:szCs w:val="20"/>
        </w:rPr>
        <w:t>S</w:t>
      </w:r>
      <w:r w:rsidR="000A4C9D" w:rsidRPr="00156497">
        <w:rPr>
          <w:sz w:val="20"/>
          <w:szCs w:val="20"/>
        </w:rPr>
        <w:t xml:space="preserve">ee </w:t>
      </w:r>
      <w:r w:rsidR="000A4C9D" w:rsidRPr="00156497">
        <w:rPr>
          <w:rFonts w:eastAsia="Times New Roman" w:cs="Times New Roman"/>
          <w:color w:val="000000" w:themeColor="text1"/>
          <w:sz w:val="20"/>
          <w:szCs w:val="20"/>
        </w:rPr>
        <w:t xml:space="preserve">appendix </w:t>
      </w:r>
      <w:r w:rsidR="007F29B4" w:rsidRPr="00156497">
        <w:rPr>
          <w:rFonts w:eastAsia="Times New Roman" w:cs="Times New Roman"/>
          <w:color w:val="000000" w:themeColor="text1"/>
          <w:sz w:val="20"/>
          <w:szCs w:val="20"/>
        </w:rPr>
        <w:t>5</w:t>
      </w:r>
      <w:r w:rsidR="000A4C9D" w:rsidRPr="00156497">
        <w:rPr>
          <w:rFonts w:eastAsia="Times New Roman"/>
          <w:color w:val="000000" w:themeColor="text1"/>
          <w:sz w:val="20"/>
          <w:szCs w:val="20"/>
        </w:rPr>
        <w:t>.</w:t>
      </w:r>
    </w:p>
    <w:p w:rsidR="00591C47" w:rsidRPr="00AF6E3C" w:rsidRDefault="00591C47" w:rsidP="00591C47">
      <w:pPr>
        <w:pStyle w:val="1bodycopy10pt"/>
        <w:rPr>
          <w:rFonts w:ascii="Century Gothic" w:hAnsi="Century Gothic"/>
          <w:szCs w:val="20"/>
        </w:rPr>
      </w:pPr>
      <w:r w:rsidRPr="00AF6E3C">
        <w:rPr>
          <w:rFonts w:ascii="Century Gothic" w:hAnsi="Century Gothic"/>
          <w:b/>
          <w:szCs w:val="20"/>
        </w:rPr>
        <w:t>Early Years</w:t>
      </w:r>
      <w:r w:rsidRPr="00AF6E3C">
        <w:rPr>
          <w:rFonts w:ascii="Century Gothic" w:hAnsi="Century Gothic"/>
          <w:szCs w:val="20"/>
        </w:rPr>
        <w:t xml:space="preserve"> </w:t>
      </w:r>
    </w:p>
    <w:p w:rsidR="000A4C9D" w:rsidRPr="00AF6E3C" w:rsidRDefault="00591C47" w:rsidP="00591C47">
      <w:pPr>
        <w:pStyle w:val="1bodycopy10pt"/>
        <w:rPr>
          <w:rFonts w:ascii="Century Gothic" w:hAnsi="Century Gothic"/>
          <w:szCs w:val="20"/>
        </w:rPr>
      </w:pPr>
      <w:r w:rsidRPr="00AF6E3C">
        <w:rPr>
          <w:rFonts w:ascii="Century Gothic" w:hAnsi="Century Gothic"/>
          <w:szCs w:val="20"/>
        </w:rPr>
        <w:t xml:space="preserve">Activities are planned for both inside and outside (main playground and smaller terrace space) environments. Across the day, children have the freedom to move between the different environments and access a variety of learning opportunities. The learning environments at Russell Lower are divided into a variety of different areas such as: role play, book corner, writing area, computer, creative, sand, water, construction, small world, puzzles and many other cross curriculum learning areas. </w:t>
      </w:r>
    </w:p>
    <w:p w:rsidR="00591C47" w:rsidRPr="00AF6E3C" w:rsidRDefault="00591C47" w:rsidP="00591C47">
      <w:pPr>
        <w:pStyle w:val="1bodycopy10pt"/>
        <w:rPr>
          <w:rFonts w:ascii="Century Gothic" w:hAnsi="Century Gothic"/>
          <w:szCs w:val="20"/>
        </w:rPr>
      </w:pPr>
      <w:r w:rsidRPr="00AF6E3C">
        <w:rPr>
          <w:rFonts w:ascii="Century Gothic" w:hAnsi="Century Gothic"/>
          <w:szCs w:val="20"/>
        </w:rPr>
        <w:t xml:space="preserve">These areas are carefully arranged to encourage quiet areas and more active areas within the learning environment. Children are encouraged to become independent learners and to take some responsibility for initiating their own lines of enquiry and investigation. </w:t>
      </w:r>
    </w:p>
    <w:p w:rsidR="000A4C9D" w:rsidRPr="00AF6E3C" w:rsidRDefault="000A4C9D" w:rsidP="00591C47">
      <w:pPr>
        <w:pStyle w:val="1bodycopy10pt"/>
        <w:rPr>
          <w:rFonts w:ascii="Century Gothic" w:hAnsi="Century Gothic"/>
          <w:szCs w:val="20"/>
        </w:rPr>
      </w:pPr>
    </w:p>
    <w:p w:rsidR="00591C47" w:rsidRPr="00AF6E3C" w:rsidRDefault="00591C47" w:rsidP="00C05CF9">
      <w:pPr>
        <w:shd w:val="clear" w:color="auto" w:fill="FFFFFF"/>
        <w:spacing w:after="300"/>
        <w:textAlignment w:val="baseline"/>
        <w:rPr>
          <w:rFonts w:eastAsia="Times New Roman" w:cs="Times New Roman"/>
          <w:b/>
          <w:color w:val="000000" w:themeColor="text1"/>
          <w:sz w:val="20"/>
          <w:szCs w:val="20"/>
          <w:u w:val="single"/>
        </w:rPr>
      </w:pPr>
      <w:r w:rsidRPr="00AF6E3C">
        <w:rPr>
          <w:rFonts w:eastAsia="Times New Roman" w:cs="Times New Roman"/>
          <w:b/>
          <w:color w:val="000000" w:themeColor="text1"/>
          <w:sz w:val="20"/>
          <w:szCs w:val="20"/>
          <w:u w:val="single"/>
        </w:rPr>
        <w:t>Celebration</w:t>
      </w:r>
    </w:p>
    <w:p w:rsidR="00591C47" w:rsidRPr="00AF6E3C" w:rsidRDefault="00591C47" w:rsidP="00C05CF9">
      <w:pPr>
        <w:shd w:val="clear" w:color="auto" w:fill="FFFFFF"/>
        <w:spacing w:after="300"/>
        <w:textAlignment w:val="baseline"/>
        <w:rPr>
          <w:rFonts w:eastAsia="Times New Roman" w:cs="Times New Roman"/>
          <w:color w:val="000000" w:themeColor="text1"/>
          <w:sz w:val="20"/>
          <w:szCs w:val="20"/>
        </w:rPr>
      </w:pPr>
      <w:r w:rsidRPr="00AF6E3C">
        <w:rPr>
          <w:rFonts w:eastAsia="Times New Roman" w:cs="Times New Roman"/>
          <w:color w:val="000000" w:themeColor="text1"/>
          <w:sz w:val="20"/>
          <w:szCs w:val="20"/>
        </w:rPr>
        <w:t xml:space="preserve">At Russell Lower </w:t>
      </w:r>
      <w:r w:rsidR="000A4C9D" w:rsidRPr="00AF6E3C">
        <w:rPr>
          <w:rFonts w:eastAsia="Times New Roman" w:cs="Times New Roman"/>
          <w:color w:val="000000" w:themeColor="text1"/>
          <w:sz w:val="20"/>
          <w:szCs w:val="20"/>
        </w:rPr>
        <w:t>success</w:t>
      </w:r>
      <w:r w:rsidR="00C05CF9" w:rsidRPr="00AF6E3C">
        <w:rPr>
          <w:rFonts w:eastAsia="Times New Roman" w:cs="Times New Roman"/>
          <w:color w:val="000000" w:themeColor="text1"/>
          <w:sz w:val="20"/>
          <w:szCs w:val="20"/>
        </w:rPr>
        <w:t xml:space="preserve"> is celebrated </w:t>
      </w:r>
      <w:r w:rsidRPr="00AF6E3C">
        <w:rPr>
          <w:rFonts w:eastAsia="Times New Roman" w:cs="Times New Roman"/>
          <w:color w:val="000000" w:themeColor="text1"/>
          <w:sz w:val="20"/>
          <w:szCs w:val="20"/>
        </w:rPr>
        <w:t>through</w:t>
      </w:r>
      <w:r w:rsidR="00C05CF9" w:rsidRPr="00AF6E3C">
        <w:rPr>
          <w:rFonts w:eastAsia="Times New Roman" w:cs="Times New Roman"/>
          <w:color w:val="000000" w:themeColor="text1"/>
          <w:sz w:val="20"/>
          <w:szCs w:val="20"/>
        </w:rPr>
        <w:t xml:space="preserve"> display</w:t>
      </w:r>
      <w:r w:rsidRPr="00AF6E3C">
        <w:rPr>
          <w:rFonts w:eastAsia="Times New Roman" w:cs="Times New Roman"/>
          <w:color w:val="000000" w:themeColor="text1"/>
          <w:sz w:val="20"/>
          <w:szCs w:val="20"/>
        </w:rPr>
        <w:t>s</w:t>
      </w:r>
      <w:r w:rsidR="00C05CF9" w:rsidRPr="00AF6E3C">
        <w:rPr>
          <w:rFonts w:eastAsia="Times New Roman" w:cs="Times New Roman"/>
          <w:color w:val="000000" w:themeColor="text1"/>
          <w:sz w:val="20"/>
          <w:szCs w:val="20"/>
        </w:rPr>
        <w:t xml:space="preserve"> and </w:t>
      </w:r>
      <w:r w:rsidRPr="00AF6E3C">
        <w:rPr>
          <w:rFonts w:eastAsia="Times New Roman" w:cs="Times New Roman"/>
          <w:color w:val="000000" w:themeColor="text1"/>
          <w:sz w:val="20"/>
          <w:szCs w:val="20"/>
        </w:rPr>
        <w:t>recognition such as:</w:t>
      </w:r>
      <w:r w:rsidR="00C05CF9" w:rsidRPr="00AF6E3C">
        <w:rPr>
          <w:rFonts w:eastAsia="Times New Roman" w:cs="Times New Roman"/>
          <w:color w:val="000000" w:themeColor="text1"/>
          <w:sz w:val="20"/>
          <w:szCs w:val="20"/>
        </w:rPr>
        <w:t xml:space="preserve"> </w:t>
      </w:r>
    </w:p>
    <w:p w:rsidR="00591C47" w:rsidRPr="00AF6E3C" w:rsidRDefault="00C05CF9" w:rsidP="00377827">
      <w:pPr>
        <w:pStyle w:val="ListParagraph"/>
        <w:numPr>
          <w:ilvl w:val="0"/>
          <w:numId w:val="46"/>
        </w:numPr>
        <w:shd w:val="clear" w:color="auto" w:fill="FFFFFF"/>
        <w:spacing w:after="300"/>
        <w:textAlignment w:val="baseline"/>
        <w:rPr>
          <w:rFonts w:eastAsia="Times New Roman" w:cs="Times New Roman"/>
          <w:color w:val="000000" w:themeColor="text1"/>
          <w:sz w:val="20"/>
          <w:szCs w:val="20"/>
        </w:rPr>
      </w:pPr>
      <w:r w:rsidRPr="00AF6E3C">
        <w:rPr>
          <w:rFonts w:eastAsia="Times New Roman" w:cs="Times New Roman"/>
          <w:color w:val="000000" w:themeColor="text1"/>
          <w:sz w:val="20"/>
          <w:szCs w:val="20"/>
        </w:rPr>
        <w:t>Each child is given an opportunity to have work displayed during the school year</w:t>
      </w:r>
    </w:p>
    <w:p w:rsidR="00377827" w:rsidRPr="00AF6E3C" w:rsidRDefault="00377827" w:rsidP="00377827">
      <w:pPr>
        <w:pStyle w:val="ListParagraph"/>
        <w:numPr>
          <w:ilvl w:val="0"/>
          <w:numId w:val="46"/>
        </w:numPr>
        <w:shd w:val="clear" w:color="auto" w:fill="FFFFFF"/>
        <w:spacing w:after="300"/>
        <w:textAlignment w:val="baseline"/>
        <w:rPr>
          <w:rFonts w:eastAsia="Times New Roman" w:cs="Times New Roman"/>
          <w:color w:val="000000" w:themeColor="text1"/>
          <w:sz w:val="20"/>
          <w:szCs w:val="20"/>
        </w:rPr>
      </w:pPr>
      <w:r w:rsidRPr="00AF6E3C">
        <w:rPr>
          <w:rFonts w:eastAsia="Times New Roman" w:cs="Times New Roman"/>
          <w:color w:val="000000" w:themeColor="text1"/>
          <w:sz w:val="20"/>
          <w:szCs w:val="20"/>
        </w:rPr>
        <w:t>Class rewards and incentives</w:t>
      </w:r>
    </w:p>
    <w:p w:rsidR="00591C47" w:rsidRPr="00AF6E3C" w:rsidRDefault="00C05CF9" w:rsidP="00591C47">
      <w:pPr>
        <w:pStyle w:val="ListParagraph"/>
        <w:numPr>
          <w:ilvl w:val="0"/>
          <w:numId w:val="46"/>
        </w:numPr>
        <w:shd w:val="clear" w:color="auto" w:fill="FFFFFF"/>
        <w:spacing w:after="300"/>
        <w:textAlignment w:val="baseline"/>
        <w:rPr>
          <w:rFonts w:eastAsia="Times New Roman" w:cs="Times New Roman"/>
          <w:color w:val="000000" w:themeColor="text1"/>
          <w:sz w:val="20"/>
          <w:szCs w:val="20"/>
        </w:rPr>
      </w:pPr>
      <w:r w:rsidRPr="00AF6E3C">
        <w:rPr>
          <w:rFonts w:eastAsia="Times New Roman" w:cs="Times New Roman"/>
          <w:color w:val="000000" w:themeColor="text1"/>
          <w:sz w:val="20"/>
          <w:szCs w:val="20"/>
        </w:rPr>
        <w:t xml:space="preserve">‘Gold Certificate’ awards are given weekly to celebrate individual academic or behavioural achievement. </w:t>
      </w:r>
    </w:p>
    <w:p w:rsidR="00591C47" w:rsidRPr="00AF6E3C" w:rsidRDefault="00C05CF9" w:rsidP="00591C47">
      <w:pPr>
        <w:pStyle w:val="ListParagraph"/>
        <w:numPr>
          <w:ilvl w:val="0"/>
          <w:numId w:val="46"/>
        </w:numPr>
        <w:shd w:val="clear" w:color="auto" w:fill="FFFFFF"/>
        <w:spacing w:after="300"/>
        <w:textAlignment w:val="baseline"/>
        <w:rPr>
          <w:rFonts w:eastAsia="Times New Roman" w:cs="Times New Roman"/>
          <w:color w:val="000000" w:themeColor="text1"/>
          <w:sz w:val="20"/>
          <w:szCs w:val="20"/>
        </w:rPr>
      </w:pPr>
      <w:r w:rsidRPr="00AF6E3C">
        <w:rPr>
          <w:rFonts w:eastAsia="Times New Roman" w:cs="Times New Roman"/>
          <w:color w:val="000000" w:themeColor="text1"/>
          <w:sz w:val="20"/>
          <w:szCs w:val="20"/>
        </w:rPr>
        <w:t xml:space="preserve">‘Values Certificate’ awards are given weekly to celebrate individual achievement towards demonstrating the value of the half term. </w:t>
      </w:r>
    </w:p>
    <w:p w:rsidR="00C05CF9" w:rsidRPr="00AF6E3C" w:rsidRDefault="00C05CF9" w:rsidP="00591C47">
      <w:pPr>
        <w:pStyle w:val="ListParagraph"/>
        <w:numPr>
          <w:ilvl w:val="0"/>
          <w:numId w:val="46"/>
        </w:numPr>
        <w:shd w:val="clear" w:color="auto" w:fill="FFFFFF"/>
        <w:spacing w:after="300"/>
        <w:textAlignment w:val="baseline"/>
        <w:rPr>
          <w:rFonts w:eastAsia="Times New Roman" w:cs="Times New Roman"/>
          <w:color w:val="000000" w:themeColor="text1"/>
          <w:sz w:val="20"/>
          <w:szCs w:val="20"/>
        </w:rPr>
      </w:pPr>
      <w:r w:rsidRPr="00AF6E3C">
        <w:rPr>
          <w:rFonts w:eastAsia="Times New Roman" w:cs="Times New Roman"/>
          <w:color w:val="000000" w:themeColor="text1"/>
          <w:sz w:val="20"/>
          <w:szCs w:val="20"/>
        </w:rPr>
        <w:t>‘Headteacher Awards’ are given to pupils in each class for achieving their personal best in an area of learning.</w:t>
      </w:r>
    </w:p>
    <w:p w:rsidR="00F93ADE" w:rsidRPr="00AF6E3C" w:rsidRDefault="00F93ADE" w:rsidP="00F93ADE">
      <w:pPr>
        <w:pStyle w:val="2Subheadpink"/>
        <w:rPr>
          <w:rFonts w:ascii="Century Gothic" w:hAnsi="Century Gothic"/>
          <w:color w:val="000000" w:themeColor="text1"/>
          <w:sz w:val="20"/>
          <w:szCs w:val="20"/>
          <w:u w:val="single"/>
        </w:rPr>
      </w:pPr>
      <w:bookmarkStart w:id="13" w:name="_Toc83658002"/>
      <w:bookmarkStart w:id="14" w:name="_Toc159587800"/>
      <w:bookmarkStart w:id="15" w:name="_Toc83657999"/>
      <w:bookmarkStart w:id="16" w:name="_Toc159587797"/>
      <w:r w:rsidRPr="00AF6E3C">
        <w:rPr>
          <w:rFonts w:ascii="Century Gothic" w:hAnsi="Century Gothic"/>
          <w:color w:val="000000" w:themeColor="text1"/>
          <w:sz w:val="20"/>
          <w:szCs w:val="20"/>
          <w:u w:val="single"/>
        </w:rPr>
        <w:t>Monitoring and evaluation</w:t>
      </w:r>
      <w:bookmarkEnd w:id="13"/>
      <w:bookmarkEnd w:id="14"/>
      <w:r w:rsidRPr="00AF6E3C">
        <w:rPr>
          <w:rFonts w:ascii="Century Gothic" w:hAnsi="Century Gothic"/>
          <w:color w:val="000000" w:themeColor="text1"/>
          <w:sz w:val="20"/>
          <w:szCs w:val="20"/>
          <w:u w:val="single"/>
        </w:rPr>
        <w:t xml:space="preserve"> </w:t>
      </w:r>
    </w:p>
    <w:p w:rsidR="00F93ADE" w:rsidRPr="00AF6E3C" w:rsidRDefault="00F93ADE" w:rsidP="00F93ADE">
      <w:pPr>
        <w:pStyle w:val="1bodycopy10pt"/>
        <w:rPr>
          <w:rFonts w:ascii="Century Gothic" w:hAnsi="Century Gothic"/>
          <w:szCs w:val="20"/>
          <w:lang w:val="en-GB"/>
        </w:rPr>
      </w:pPr>
      <w:r w:rsidRPr="00AF6E3C">
        <w:rPr>
          <w:rFonts w:ascii="Century Gothic" w:hAnsi="Century Gothic"/>
          <w:szCs w:val="20"/>
          <w:lang w:val="en-GB"/>
        </w:rPr>
        <w:t xml:space="preserve">We monitor teaching and learning in Russell Lower to make sure that all of our pupils make the best possible progress from their starting points. </w:t>
      </w:r>
    </w:p>
    <w:p w:rsidR="00F93ADE" w:rsidRPr="00AF6E3C" w:rsidRDefault="00F93ADE" w:rsidP="00F93ADE">
      <w:pPr>
        <w:pStyle w:val="1bodycopy10pt"/>
        <w:rPr>
          <w:rFonts w:ascii="Century Gothic" w:hAnsi="Century Gothic"/>
          <w:color w:val="000000" w:themeColor="text1"/>
          <w:szCs w:val="20"/>
          <w:lang w:val="en-GB"/>
        </w:rPr>
      </w:pPr>
      <w:r w:rsidRPr="00AF6E3C">
        <w:rPr>
          <w:rFonts w:ascii="Century Gothic" w:hAnsi="Century Gothic"/>
          <w:color w:val="000000" w:themeColor="text1"/>
          <w:szCs w:val="20"/>
          <w:shd w:val="clear" w:color="auto" w:fill="FFFFFF"/>
        </w:rPr>
        <w:t xml:space="preserve">Pupils’ work is monitored and moderated regularly in each of the core curriculum areas by the subject leaders, Deputy and/or Headteacher. </w:t>
      </w:r>
    </w:p>
    <w:p w:rsidR="00F93ADE" w:rsidRPr="00AF6E3C" w:rsidRDefault="00F93ADE" w:rsidP="00F93ADE">
      <w:pPr>
        <w:rPr>
          <w:sz w:val="20"/>
          <w:szCs w:val="20"/>
        </w:rPr>
      </w:pPr>
      <w:r w:rsidRPr="00AF6E3C">
        <w:rPr>
          <w:sz w:val="20"/>
          <w:szCs w:val="20"/>
        </w:rPr>
        <w:t>So that the SLT know the strengths and areas to develop in the school we follow a monitoring and evaluation cycle each term:</w:t>
      </w:r>
    </w:p>
    <w:p w:rsidR="00377827" w:rsidRPr="00AF6E3C" w:rsidRDefault="00377827" w:rsidP="00F93ADE">
      <w:pPr>
        <w:rPr>
          <w:sz w:val="20"/>
          <w:szCs w:val="20"/>
        </w:rPr>
      </w:pPr>
    </w:p>
    <w:p w:rsidR="00377827" w:rsidRPr="00AF6E3C" w:rsidRDefault="00377827" w:rsidP="00F93ADE">
      <w:pPr>
        <w:rPr>
          <w:sz w:val="20"/>
          <w:szCs w:val="20"/>
        </w:rPr>
      </w:pPr>
    </w:p>
    <w:p w:rsidR="00F93ADE" w:rsidRPr="00AF6E3C" w:rsidRDefault="00F93ADE" w:rsidP="007F29B4">
      <w:pPr>
        <w:numPr>
          <w:ilvl w:val="0"/>
          <w:numId w:val="42"/>
        </w:numPr>
        <w:pBdr>
          <w:top w:val="single" w:sz="4" w:space="1" w:color="000000"/>
          <w:left w:val="single" w:sz="4" w:space="13" w:color="000000"/>
          <w:bottom w:val="single" w:sz="4" w:space="0" w:color="000000"/>
          <w:right w:val="single" w:sz="4" w:space="4" w:color="000000"/>
        </w:pBdr>
        <w:spacing w:line="259" w:lineRule="auto"/>
        <w:rPr>
          <w:sz w:val="20"/>
          <w:szCs w:val="20"/>
        </w:rPr>
      </w:pPr>
      <w:r w:rsidRPr="00AF6E3C">
        <w:rPr>
          <w:sz w:val="20"/>
          <w:szCs w:val="20"/>
        </w:rPr>
        <w:t>Assessment Week (Data Deadline on the following Friday)</w:t>
      </w:r>
    </w:p>
    <w:p w:rsidR="00F93ADE" w:rsidRPr="00AF6E3C" w:rsidRDefault="00F93ADE" w:rsidP="007F29B4">
      <w:pPr>
        <w:numPr>
          <w:ilvl w:val="0"/>
          <w:numId w:val="42"/>
        </w:numPr>
        <w:pBdr>
          <w:top w:val="single" w:sz="4" w:space="1" w:color="000000"/>
          <w:left w:val="single" w:sz="4" w:space="13" w:color="000000"/>
          <w:bottom w:val="single" w:sz="4" w:space="0" w:color="000000"/>
          <w:right w:val="single" w:sz="4" w:space="4" w:color="000000"/>
        </w:pBdr>
        <w:spacing w:line="259" w:lineRule="auto"/>
        <w:rPr>
          <w:sz w:val="20"/>
          <w:szCs w:val="20"/>
        </w:rPr>
      </w:pPr>
      <w:r w:rsidRPr="00AF6E3C">
        <w:rPr>
          <w:sz w:val="20"/>
          <w:szCs w:val="20"/>
        </w:rPr>
        <w:t>Pupil Progress Meetings with SLT (Following this: Update Provision Maps)</w:t>
      </w:r>
    </w:p>
    <w:p w:rsidR="00F93ADE" w:rsidRPr="00AF6E3C" w:rsidRDefault="00F93ADE" w:rsidP="007F29B4">
      <w:pPr>
        <w:numPr>
          <w:ilvl w:val="0"/>
          <w:numId w:val="42"/>
        </w:numPr>
        <w:pBdr>
          <w:top w:val="single" w:sz="4" w:space="1" w:color="000000"/>
          <w:left w:val="single" w:sz="4" w:space="13" w:color="000000"/>
          <w:bottom w:val="single" w:sz="4" w:space="0" w:color="000000"/>
          <w:right w:val="single" w:sz="4" w:space="4" w:color="000000"/>
        </w:pBdr>
        <w:spacing w:line="259" w:lineRule="auto"/>
        <w:rPr>
          <w:sz w:val="20"/>
          <w:szCs w:val="20"/>
        </w:rPr>
      </w:pPr>
      <w:r w:rsidRPr="00AF6E3C">
        <w:rPr>
          <w:sz w:val="20"/>
          <w:szCs w:val="20"/>
        </w:rPr>
        <w:t>Parents’ Evenings (Reporting to parents)</w:t>
      </w:r>
    </w:p>
    <w:p w:rsidR="00F93ADE" w:rsidRPr="00AF6E3C" w:rsidRDefault="00F93ADE" w:rsidP="007F29B4">
      <w:pPr>
        <w:numPr>
          <w:ilvl w:val="0"/>
          <w:numId w:val="42"/>
        </w:numPr>
        <w:pBdr>
          <w:top w:val="single" w:sz="4" w:space="1" w:color="000000"/>
          <w:left w:val="single" w:sz="4" w:space="13" w:color="000000"/>
          <w:bottom w:val="single" w:sz="4" w:space="0" w:color="000000"/>
          <w:right w:val="single" w:sz="4" w:space="4" w:color="000000"/>
        </w:pBdr>
        <w:spacing w:line="259" w:lineRule="auto"/>
        <w:rPr>
          <w:sz w:val="20"/>
          <w:szCs w:val="20"/>
        </w:rPr>
      </w:pPr>
      <w:r w:rsidRPr="00AF6E3C">
        <w:rPr>
          <w:sz w:val="20"/>
          <w:szCs w:val="20"/>
        </w:rPr>
        <w:t>Monitor Teaching and Learning (Learning Walks – environment and learning in classrooms, Work Scrutiny, Pupil Interviews, Walk Thurs and Instructional Coaching)</w:t>
      </w:r>
    </w:p>
    <w:p w:rsidR="00F93ADE" w:rsidRPr="00AF6E3C" w:rsidRDefault="00F93ADE" w:rsidP="007F29B4">
      <w:pPr>
        <w:numPr>
          <w:ilvl w:val="0"/>
          <w:numId w:val="42"/>
        </w:numPr>
        <w:pBdr>
          <w:top w:val="single" w:sz="4" w:space="1" w:color="000000"/>
          <w:left w:val="single" w:sz="4" w:space="13" w:color="000000"/>
          <w:bottom w:val="single" w:sz="4" w:space="0" w:color="000000"/>
          <w:right w:val="single" w:sz="4" w:space="4" w:color="000000"/>
        </w:pBdr>
        <w:spacing w:line="259" w:lineRule="auto"/>
        <w:rPr>
          <w:sz w:val="20"/>
          <w:szCs w:val="20"/>
        </w:rPr>
      </w:pPr>
      <w:r w:rsidRPr="00AF6E3C">
        <w:rPr>
          <w:sz w:val="20"/>
          <w:szCs w:val="20"/>
        </w:rPr>
        <w:t>Feedback to teachers and staff/Implementation of Provision Map strategies</w:t>
      </w:r>
    </w:p>
    <w:p w:rsidR="00F93ADE" w:rsidRPr="00AF6E3C" w:rsidRDefault="00F93ADE" w:rsidP="007F29B4">
      <w:pPr>
        <w:numPr>
          <w:ilvl w:val="0"/>
          <w:numId w:val="42"/>
        </w:numPr>
        <w:pBdr>
          <w:top w:val="single" w:sz="4" w:space="1" w:color="000000"/>
          <w:left w:val="single" w:sz="4" w:space="13" w:color="000000"/>
          <w:bottom w:val="single" w:sz="4" w:space="0" w:color="000000"/>
          <w:right w:val="single" w:sz="4" w:space="4" w:color="000000"/>
        </w:pBdr>
        <w:spacing w:line="259" w:lineRule="auto"/>
        <w:rPr>
          <w:sz w:val="20"/>
          <w:szCs w:val="20"/>
        </w:rPr>
      </w:pPr>
      <w:r w:rsidRPr="00AF6E3C">
        <w:rPr>
          <w:sz w:val="20"/>
          <w:szCs w:val="20"/>
        </w:rPr>
        <w:t>Governor/SIP Meetings/Update</w:t>
      </w:r>
    </w:p>
    <w:p w:rsidR="00F93ADE" w:rsidRPr="00AF6E3C" w:rsidRDefault="00F93ADE" w:rsidP="00F93ADE">
      <w:pPr>
        <w:pStyle w:val="1bodycopy10pt"/>
        <w:rPr>
          <w:rFonts w:ascii="Century Gothic" w:hAnsi="Century Gothic"/>
          <w:szCs w:val="20"/>
          <w:lang w:val="en-GB"/>
        </w:rPr>
      </w:pPr>
      <w:r w:rsidRPr="00156497">
        <w:rPr>
          <w:rFonts w:ascii="Century Gothic" w:hAnsi="Century Gothic"/>
          <w:color w:val="000000" w:themeColor="text1"/>
          <w:szCs w:val="20"/>
          <w:shd w:val="clear" w:color="auto" w:fill="FFFFFF"/>
        </w:rPr>
        <w:t>See Performance Management Policy</w:t>
      </w:r>
      <w:r w:rsidR="00156497" w:rsidRPr="00156497">
        <w:rPr>
          <w:rFonts w:ascii="Century Gothic" w:hAnsi="Century Gothic"/>
          <w:color w:val="000000" w:themeColor="text1"/>
          <w:szCs w:val="20"/>
          <w:shd w:val="clear" w:color="auto" w:fill="FFFFFF"/>
        </w:rPr>
        <w:t>.</w:t>
      </w:r>
    </w:p>
    <w:p w:rsidR="00C05CF9" w:rsidRPr="00AF6E3C" w:rsidRDefault="00C05CF9" w:rsidP="00C05CF9">
      <w:pPr>
        <w:pStyle w:val="2Subheadpink"/>
        <w:rPr>
          <w:rFonts w:ascii="Century Gothic" w:hAnsi="Century Gothic"/>
          <w:color w:val="000000" w:themeColor="text1"/>
          <w:sz w:val="20"/>
          <w:szCs w:val="20"/>
          <w:u w:val="single"/>
        </w:rPr>
      </w:pPr>
      <w:r w:rsidRPr="00AF6E3C">
        <w:rPr>
          <w:rFonts w:ascii="Century Gothic" w:hAnsi="Century Gothic"/>
          <w:color w:val="000000" w:themeColor="text1"/>
          <w:sz w:val="20"/>
          <w:szCs w:val="20"/>
          <w:u w:val="single"/>
        </w:rPr>
        <w:t>Home l</w:t>
      </w:r>
      <w:r w:rsidR="00F93ADE" w:rsidRPr="00AF6E3C">
        <w:rPr>
          <w:rFonts w:ascii="Century Gothic" w:hAnsi="Century Gothic"/>
          <w:color w:val="000000" w:themeColor="text1"/>
          <w:sz w:val="20"/>
          <w:szCs w:val="20"/>
          <w:u w:val="single"/>
        </w:rPr>
        <w:t>ea</w:t>
      </w:r>
      <w:r w:rsidRPr="00AF6E3C">
        <w:rPr>
          <w:rFonts w:ascii="Century Gothic" w:hAnsi="Century Gothic"/>
          <w:color w:val="000000" w:themeColor="text1"/>
          <w:sz w:val="20"/>
          <w:szCs w:val="20"/>
          <w:u w:val="single"/>
        </w:rPr>
        <w:t>rning</w:t>
      </w:r>
      <w:bookmarkEnd w:id="15"/>
      <w:bookmarkEnd w:id="16"/>
    </w:p>
    <w:p w:rsidR="00A825B0" w:rsidRPr="00AF6E3C" w:rsidRDefault="00A825B0" w:rsidP="00A825B0">
      <w:pPr>
        <w:pBdr>
          <w:top w:val="nil"/>
          <w:left w:val="nil"/>
          <w:bottom w:val="nil"/>
          <w:right w:val="nil"/>
          <w:between w:val="nil"/>
        </w:pBdr>
        <w:rPr>
          <w:color w:val="000000" w:themeColor="text1"/>
          <w:sz w:val="20"/>
          <w:szCs w:val="20"/>
        </w:rPr>
      </w:pPr>
      <w:r w:rsidRPr="00AF6E3C">
        <w:rPr>
          <w:color w:val="000000" w:themeColor="text1"/>
          <w:sz w:val="20"/>
          <w:szCs w:val="20"/>
        </w:rPr>
        <w:t xml:space="preserve">Home Learning supports the development of independent learning skills and is used to reinforce classwork as well as to consolidate and/or extend learning. Students have </w:t>
      </w:r>
      <w:r w:rsidRPr="00AF6E3C">
        <w:rPr>
          <w:color w:val="000000" w:themeColor="text1"/>
          <w:sz w:val="20"/>
          <w:szCs w:val="20"/>
        </w:rPr>
        <w:lastRenderedPageBreak/>
        <w:t xml:space="preserve">opportunities and experiences outside of school that are equally important in developing and enriching their lives and so we shall </w:t>
      </w:r>
      <w:proofErr w:type="gramStart"/>
      <w:r w:rsidRPr="00AF6E3C">
        <w:rPr>
          <w:color w:val="000000" w:themeColor="text1"/>
          <w:sz w:val="20"/>
          <w:szCs w:val="20"/>
        </w:rPr>
        <w:t>give careful consideration to</w:t>
      </w:r>
      <w:proofErr w:type="gramEnd"/>
      <w:r w:rsidRPr="00AF6E3C">
        <w:rPr>
          <w:color w:val="000000" w:themeColor="text1"/>
          <w:sz w:val="20"/>
          <w:szCs w:val="20"/>
        </w:rPr>
        <w:t xml:space="preserve"> ensuring homework remains well-balanced across the school.</w:t>
      </w:r>
    </w:p>
    <w:p w:rsidR="00A825B0" w:rsidRPr="00AF6E3C" w:rsidRDefault="00A825B0" w:rsidP="00A825B0">
      <w:pPr>
        <w:pStyle w:val="1bodycopy10pt"/>
        <w:rPr>
          <w:rFonts w:ascii="Century Gothic" w:hAnsi="Century Gothic"/>
          <w:szCs w:val="20"/>
        </w:rPr>
      </w:pPr>
    </w:p>
    <w:p w:rsidR="00377827" w:rsidRPr="00AF6E3C" w:rsidRDefault="00A825B0" w:rsidP="00377827">
      <w:pPr>
        <w:ind w:left="66"/>
        <w:rPr>
          <w:sz w:val="20"/>
          <w:szCs w:val="20"/>
        </w:rPr>
      </w:pPr>
      <w:r w:rsidRPr="00AF6E3C">
        <w:rPr>
          <w:sz w:val="20"/>
          <w:szCs w:val="20"/>
        </w:rPr>
        <w:t>Each year group publishes a grid outlining the expectation of home learning activities at the beginning of each year.  Timings and frequency are included. This is emailed to parents/carers.</w:t>
      </w:r>
      <w:r w:rsidR="00377827" w:rsidRPr="00AF6E3C">
        <w:rPr>
          <w:sz w:val="20"/>
          <w:szCs w:val="20"/>
        </w:rPr>
        <w:t xml:space="preserve"> </w:t>
      </w:r>
      <w:r w:rsidRPr="00156497">
        <w:rPr>
          <w:rFonts w:eastAsia="Times New Roman" w:cs="Times New Roman"/>
          <w:color w:val="000000" w:themeColor="text1"/>
          <w:sz w:val="20"/>
          <w:szCs w:val="20"/>
        </w:rPr>
        <w:t xml:space="preserve">See </w:t>
      </w:r>
      <w:hyperlink r:id="rId27" w:history="1">
        <w:r w:rsidRPr="00156497">
          <w:rPr>
            <w:rStyle w:val="Hyperlink"/>
            <w:rFonts w:eastAsia="Times New Roman" w:cs="Times New Roman"/>
            <w:sz w:val="20"/>
            <w:szCs w:val="20"/>
          </w:rPr>
          <w:t>home learning policy.</w:t>
        </w:r>
        <w:bookmarkStart w:id="17" w:name="_Toc83658004"/>
        <w:bookmarkStart w:id="18" w:name="_Toc159587802"/>
      </w:hyperlink>
    </w:p>
    <w:p w:rsidR="00C05CF9" w:rsidRPr="00AF6E3C" w:rsidRDefault="00C05CF9" w:rsidP="00C05CF9">
      <w:pPr>
        <w:pStyle w:val="2Subheadpink"/>
        <w:rPr>
          <w:rFonts w:ascii="Century Gothic" w:hAnsi="Century Gothic"/>
          <w:color w:val="000000" w:themeColor="text1"/>
          <w:sz w:val="20"/>
          <w:szCs w:val="20"/>
          <w:u w:val="single"/>
        </w:rPr>
      </w:pPr>
      <w:r w:rsidRPr="00AF6E3C">
        <w:rPr>
          <w:rFonts w:ascii="Century Gothic" w:hAnsi="Century Gothic"/>
          <w:color w:val="000000" w:themeColor="text1"/>
          <w:sz w:val="20"/>
          <w:szCs w:val="20"/>
          <w:u w:val="single"/>
        </w:rPr>
        <w:t>Links with other policies</w:t>
      </w:r>
      <w:bookmarkEnd w:id="17"/>
      <w:bookmarkEnd w:id="18"/>
    </w:p>
    <w:p w:rsidR="00C05CF9" w:rsidRPr="00AF6E3C" w:rsidRDefault="00C05CF9" w:rsidP="00C05CF9">
      <w:pPr>
        <w:pStyle w:val="1bodycopy10pt"/>
        <w:rPr>
          <w:rFonts w:ascii="Century Gothic" w:hAnsi="Century Gothic"/>
          <w:color w:val="000000" w:themeColor="text1"/>
          <w:szCs w:val="20"/>
          <w:lang w:val="en-GB"/>
        </w:rPr>
      </w:pPr>
      <w:r w:rsidRPr="00AF6E3C">
        <w:rPr>
          <w:rFonts w:ascii="Century Gothic" w:hAnsi="Century Gothic"/>
          <w:color w:val="000000" w:themeColor="text1"/>
          <w:szCs w:val="20"/>
          <w:lang w:val="en-GB"/>
        </w:rPr>
        <w:t xml:space="preserve">This policy links with the following policies and procedures: </w:t>
      </w:r>
    </w:p>
    <w:p w:rsidR="00C05CF9" w:rsidRPr="00AF6E3C" w:rsidRDefault="00C05CF9" w:rsidP="00717432">
      <w:pPr>
        <w:pStyle w:val="3Bulletedcopyblue"/>
        <w:numPr>
          <w:ilvl w:val="0"/>
          <w:numId w:val="41"/>
        </w:numPr>
        <w:rPr>
          <w:rFonts w:ascii="Century Gothic" w:hAnsi="Century Gothic"/>
          <w:color w:val="000000" w:themeColor="text1"/>
          <w:lang w:val="en-GB"/>
        </w:rPr>
      </w:pPr>
      <w:r w:rsidRPr="00AF6E3C">
        <w:rPr>
          <w:rFonts w:ascii="Century Gothic" w:hAnsi="Century Gothic"/>
          <w:color w:val="000000" w:themeColor="text1"/>
          <w:lang w:val="en-GB"/>
        </w:rPr>
        <w:t xml:space="preserve">Behaviour policy </w:t>
      </w:r>
    </w:p>
    <w:p w:rsidR="00C05CF9" w:rsidRPr="00AF6E3C" w:rsidRDefault="00C05CF9" w:rsidP="00717432">
      <w:pPr>
        <w:pStyle w:val="3Bulletedcopyblue"/>
        <w:numPr>
          <w:ilvl w:val="0"/>
          <w:numId w:val="41"/>
        </w:numPr>
        <w:rPr>
          <w:rFonts w:ascii="Century Gothic" w:hAnsi="Century Gothic"/>
          <w:color w:val="000000" w:themeColor="text1"/>
          <w:lang w:val="en-GB"/>
        </w:rPr>
      </w:pPr>
      <w:r w:rsidRPr="00AF6E3C">
        <w:rPr>
          <w:rFonts w:ascii="Century Gothic" w:hAnsi="Century Gothic"/>
          <w:color w:val="000000" w:themeColor="text1"/>
          <w:lang w:val="en-GB"/>
        </w:rPr>
        <w:t xml:space="preserve">Curriculum policy </w:t>
      </w:r>
    </w:p>
    <w:p w:rsidR="00C05CF9" w:rsidRPr="00AF6E3C" w:rsidRDefault="00C05CF9" w:rsidP="00717432">
      <w:pPr>
        <w:pStyle w:val="3Bulletedcopyblue"/>
        <w:numPr>
          <w:ilvl w:val="0"/>
          <w:numId w:val="41"/>
        </w:numPr>
        <w:rPr>
          <w:rFonts w:ascii="Century Gothic" w:hAnsi="Century Gothic"/>
          <w:color w:val="000000" w:themeColor="text1"/>
          <w:lang w:val="en-GB"/>
        </w:rPr>
      </w:pPr>
      <w:r w:rsidRPr="00AF6E3C">
        <w:rPr>
          <w:rFonts w:ascii="Century Gothic" w:hAnsi="Century Gothic"/>
          <w:color w:val="000000" w:themeColor="text1"/>
          <w:lang w:val="en-GB"/>
        </w:rPr>
        <w:t>Early Years Foundation Stage (EYFS) policy</w:t>
      </w:r>
    </w:p>
    <w:p w:rsidR="00C05CF9" w:rsidRPr="00AF6E3C" w:rsidRDefault="00C05CF9" w:rsidP="00717432">
      <w:pPr>
        <w:pStyle w:val="3Bulletedcopyblue"/>
        <w:numPr>
          <w:ilvl w:val="0"/>
          <w:numId w:val="41"/>
        </w:numPr>
        <w:rPr>
          <w:rFonts w:ascii="Century Gothic" w:hAnsi="Century Gothic"/>
          <w:color w:val="000000" w:themeColor="text1"/>
          <w:lang w:val="en-GB"/>
        </w:rPr>
      </w:pPr>
      <w:r w:rsidRPr="00AF6E3C">
        <w:rPr>
          <w:rFonts w:ascii="Century Gothic" w:hAnsi="Century Gothic"/>
          <w:color w:val="000000" w:themeColor="text1"/>
          <w:lang w:val="en-GB"/>
        </w:rPr>
        <w:t>SEND policy and information report</w:t>
      </w:r>
    </w:p>
    <w:p w:rsidR="00C05CF9" w:rsidRPr="00AF6E3C" w:rsidRDefault="00C05CF9" w:rsidP="00717432">
      <w:pPr>
        <w:pStyle w:val="3Bulletedcopyblue"/>
        <w:numPr>
          <w:ilvl w:val="0"/>
          <w:numId w:val="41"/>
        </w:numPr>
        <w:rPr>
          <w:rFonts w:ascii="Century Gothic" w:hAnsi="Century Gothic"/>
          <w:color w:val="000000" w:themeColor="text1"/>
          <w:lang w:val="en-GB"/>
        </w:rPr>
      </w:pPr>
      <w:r w:rsidRPr="00AF6E3C">
        <w:rPr>
          <w:rFonts w:ascii="Century Gothic" w:hAnsi="Century Gothic"/>
          <w:color w:val="000000" w:themeColor="text1"/>
          <w:lang w:val="en-GB"/>
        </w:rPr>
        <w:t xml:space="preserve">Marking and feedback policy </w:t>
      </w:r>
    </w:p>
    <w:p w:rsidR="00C05CF9" w:rsidRPr="00AF6E3C" w:rsidRDefault="00C05CF9" w:rsidP="00717432">
      <w:pPr>
        <w:pStyle w:val="3Bulletedcopyblue"/>
        <w:numPr>
          <w:ilvl w:val="0"/>
          <w:numId w:val="41"/>
        </w:numPr>
        <w:rPr>
          <w:rFonts w:ascii="Century Gothic" w:hAnsi="Century Gothic"/>
          <w:color w:val="000000" w:themeColor="text1"/>
          <w:lang w:val="en-GB"/>
        </w:rPr>
      </w:pPr>
      <w:r w:rsidRPr="00AF6E3C">
        <w:rPr>
          <w:rFonts w:ascii="Century Gothic" w:hAnsi="Century Gothic"/>
          <w:color w:val="000000" w:themeColor="text1"/>
          <w:lang w:val="en-GB"/>
        </w:rPr>
        <w:t xml:space="preserve">Home-school agreement </w:t>
      </w:r>
    </w:p>
    <w:p w:rsidR="00C05CF9" w:rsidRPr="00AF6E3C" w:rsidRDefault="00C05CF9" w:rsidP="00717432">
      <w:pPr>
        <w:pStyle w:val="3Bulletedcopyblue"/>
        <w:numPr>
          <w:ilvl w:val="0"/>
          <w:numId w:val="41"/>
        </w:numPr>
        <w:rPr>
          <w:rFonts w:ascii="Century Gothic" w:hAnsi="Century Gothic"/>
          <w:color w:val="000000" w:themeColor="text1"/>
          <w:lang w:val="en-GB"/>
        </w:rPr>
      </w:pPr>
      <w:r w:rsidRPr="00AF6E3C">
        <w:rPr>
          <w:rFonts w:ascii="Century Gothic" w:hAnsi="Century Gothic"/>
          <w:color w:val="000000" w:themeColor="text1"/>
          <w:lang w:val="en-GB"/>
        </w:rPr>
        <w:t>Assessment</w:t>
      </w:r>
      <w:r w:rsidR="00377827" w:rsidRPr="00AF6E3C">
        <w:rPr>
          <w:rFonts w:ascii="Century Gothic" w:hAnsi="Century Gothic"/>
          <w:color w:val="000000" w:themeColor="text1"/>
          <w:lang w:val="en-GB"/>
        </w:rPr>
        <w:t>, recording and reporting</w:t>
      </w:r>
      <w:r w:rsidRPr="00AF6E3C">
        <w:rPr>
          <w:rFonts w:ascii="Century Gothic" w:hAnsi="Century Gothic"/>
          <w:color w:val="000000" w:themeColor="text1"/>
          <w:lang w:val="en-GB"/>
        </w:rPr>
        <w:t xml:space="preserve"> policy</w:t>
      </w:r>
    </w:p>
    <w:p w:rsidR="00377827" w:rsidRPr="00AF6E3C" w:rsidRDefault="00377827" w:rsidP="00717432">
      <w:pPr>
        <w:pStyle w:val="3Bulletedcopyblue"/>
        <w:numPr>
          <w:ilvl w:val="0"/>
          <w:numId w:val="41"/>
        </w:numPr>
        <w:rPr>
          <w:rFonts w:ascii="Century Gothic" w:hAnsi="Century Gothic"/>
          <w:color w:val="000000" w:themeColor="text1"/>
          <w:lang w:val="en-GB"/>
        </w:rPr>
      </w:pPr>
      <w:r w:rsidRPr="00AF6E3C">
        <w:rPr>
          <w:rFonts w:ascii="Century Gothic" w:hAnsi="Century Gothic"/>
          <w:color w:val="000000" w:themeColor="text1"/>
          <w:lang w:val="en-GB"/>
        </w:rPr>
        <w:t xml:space="preserve">Performance management policy </w:t>
      </w:r>
    </w:p>
    <w:p w:rsidR="00C05CF9" w:rsidRPr="00AF6E3C" w:rsidRDefault="00C05CF9" w:rsidP="008474B0">
      <w:pPr>
        <w:pStyle w:val="3Bulletedcopyblue"/>
        <w:numPr>
          <w:ilvl w:val="0"/>
          <w:numId w:val="41"/>
        </w:numPr>
        <w:rPr>
          <w:rFonts w:ascii="Century Gothic" w:hAnsi="Century Gothic"/>
          <w:color w:val="000000" w:themeColor="text1"/>
          <w:lang w:val="en-GB"/>
        </w:rPr>
      </w:pPr>
      <w:r w:rsidRPr="00AF6E3C">
        <w:rPr>
          <w:rFonts w:ascii="Century Gothic" w:hAnsi="Century Gothic"/>
          <w:color w:val="000000" w:themeColor="text1"/>
          <w:lang w:val="en-GB"/>
        </w:rPr>
        <w:t>Equality information and objectives</w:t>
      </w:r>
    </w:p>
    <w:p w:rsidR="006521A9" w:rsidRPr="00AF6E3C" w:rsidRDefault="006521A9">
      <w:pPr>
        <w:rPr>
          <w:sz w:val="20"/>
          <w:szCs w:val="20"/>
        </w:rPr>
      </w:pPr>
    </w:p>
    <w:p w:rsidR="00C05CF9" w:rsidRPr="00AF6E3C" w:rsidRDefault="00C05CF9">
      <w:pPr>
        <w:rPr>
          <w:sz w:val="20"/>
          <w:szCs w:val="20"/>
        </w:rPr>
      </w:pPr>
    </w:p>
    <w:p w:rsidR="00C05CF9" w:rsidRPr="00AF6E3C" w:rsidRDefault="00C05CF9">
      <w:pPr>
        <w:rPr>
          <w:sz w:val="20"/>
          <w:szCs w:val="20"/>
        </w:rPr>
      </w:pPr>
    </w:p>
    <w:p w:rsidR="00C05CF9" w:rsidRPr="00AF6E3C" w:rsidRDefault="00C05CF9">
      <w:pPr>
        <w:rPr>
          <w:sz w:val="20"/>
          <w:szCs w:val="20"/>
        </w:rPr>
      </w:pPr>
    </w:p>
    <w:p w:rsidR="00C05CF9" w:rsidRPr="00AF6E3C" w:rsidRDefault="00C05CF9">
      <w:pPr>
        <w:rPr>
          <w:sz w:val="20"/>
          <w:szCs w:val="20"/>
        </w:rPr>
      </w:pPr>
    </w:p>
    <w:p w:rsidR="00C05CF9" w:rsidRPr="00AF6E3C" w:rsidRDefault="00C05CF9">
      <w:pPr>
        <w:rPr>
          <w:sz w:val="20"/>
          <w:szCs w:val="20"/>
        </w:rPr>
      </w:pPr>
    </w:p>
    <w:p w:rsidR="00C05CF9" w:rsidRPr="00AF6E3C" w:rsidRDefault="00C05CF9">
      <w:pPr>
        <w:rPr>
          <w:sz w:val="20"/>
          <w:szCs w:val="20"/>
        </w:rPr>
      </w:pPr>
    </w:p>
    <w:p w:rsidR="00C05CF9" w:rsidRPr="00AF6E3C" w:rsidRDefault="00C05CF9">
      <w:pPr>
        <w:rPr>
          <w:sz w:val="20"/>
          <w:szCs w:val="20"/>
        </w:rPr>
      </w:pPr>
    </w:p>
    <w:p w:rsidR="00C05CF9" w:rsidRPr="00AF6E3C" w:rsidRDefault="00C05CF9">
      <w:pPr>
        <w:rPr>
          <w:sz w:val="20"/>
          <w:szCs w:val="20"/>
        </w:rPr>
      </w:pPr>
    </w:p>
    <w:p w:rsidR="003056BB" w:rsidRPr="00AF6E3C" w:rsidRDefault="003056BB">
      <w:pPr>
        <w:rPr>
          <w:sz w:val="20"/>
          <w:szCs w:val="20"/>
        </w:rPr>
      </w:pPr>
    </w:p>
    <w:p w:rsidR="003056BB" w:rsidRPr="00AF6E3C" w:rsidRDefault="003056BB">
      <w:pPr>
        <w:rPr>
          <w:sz w:val="20"/>
          <w:szCs w:val="20"/>
        </w:rPr>
      </w:pPr>
    </w:p>
    <w:p w:rsidR="003056BB" w:rsidRDefault="003056BB">
      <w:pPr>
        <w:rPr>
          <w:sz w:val="20"/>
          <w:szCs w:val="20"/>
        </w:rPr>
      </w:pPr>
    </w:p>
    <w:p w:rsidR="00AF6E3C" w:rsidRDefault="00AF6E3C">
      <w:pPr>
        <w:rPr>
          <w:sz w:val="20"/>
          <w:szCs w:val="20"/>
        </w:rPr>
      </w:pPr>
    </w:p>
    <w:p w:rsidR="00AF6E3C" w:rsidRPr="00AF6E3C" w:rsidRDefault="00AF6E3C">
      <w:pPr>
        <w:rPr>
          <w:sz w:val="20"/>
          <w:szCs w:val="20"/>
        </w:rPr>
      </w:pPr>
    </w:p>
    <w:p w:rsidR="003056BB" w:rsidRPr="00AF6E3C" w:rsidRDefault="003056BB">
      <w:pPr>
        <w:rPr>
          <w:sz w:val="20"/>
          <w:szCs w:val="20"/>
        </w:rPr>
      </w:pPr>
    </w:p>
    <w:p w:rsidR="003056BB" w:rsidRPr="00AF6E3C" w:rsidRDefault="003056BB">
      <w:pPr>
        <w:rPr>
          <w:sz w:val="20"/>
          <w:szCs w:val="20"/>
        </w:rPr>
      </w:pPr>
    </w:p>
    <w:p w:rsidR="003056BB" w:rsidRDefault="003056BB">
      <w:pPr>
        <w:rPr>
          <w:sz w:val="20"/>
          <w:szCs w:val="20"/>
        </w:rPr>
      </w:pPr>
    </w:p>
    <w:p w:rsidR="007F29B4" w:rsidRDefault="007F29B4">
      <w:pPr>
        <w:rPr>
          <w:sz w:val="20"/>
          <w:szCs w:val="20"/>
        </w:rPr>
      </w:pPr>
    </w:p>
    <w:p w:rsidR="007F29B4" w:rsidRDefault="007F29B4">
      <w:pPr>
        <w:rPr>
          <w:sz w:val="20"/>
          <w:szCs w:val="20"/>
        </w:rPr>
      </w:pPr>
    </w:p>
    <w:p w:rsidR="007F29B4" w:rsidRDefault="007F29B4">
      <w:pPr>
        <w:rPr>
          <w:sz w:val="20"/>
          <w:szCs w:val="20"/>
        </w:rPr>
      </w:pPr>
    </w:p>
    <w:p w:rsidR="00156497" w:rsidRDefault="00156497">
      <w:pPr>
        <w:rPr>
          <w:sz w:val="20"/>
          <w:szCs w:val="20"/>
        </w:rPr>
      </w:pPr>
    </w:p>
    <w:p w:rsidR="00156497" w:rsidRDefault="00156497">
      <w:pPr>
        <w:rPr>
          <w:sz w:val="20"/>
          <w:szCs w:val="20"/>
        </w:rPr>
      </w:pPr>
    </w:p>
    <w:p w:rsidR="00156497" w:rsidRDefault="00156497">
      <w:pPr>
        <w:rPr>
          <w:sz w:val="20"/>
          <w:szCs w:val="20"/>
        </w:rPr>
      </w:pPr>
    </w:p>
    <w:p w:rsidR="00156497" w:rsidRDefault="00156497">
      <w:pPr>
        <w:rPr>
          <w:sz w:val="20"/>
          <w:szCs w:val="20"/>
        </w:rPr>
      </w:pPr>
    </w:p>
    <w:p w:rsidR="00156497" w:rsidRDefault="00156497">
      <w:pPr>
        <w:rPr>
          <w:sz w:val="20"/>
          <w:szCs w:val="20"/>
        </w:rPr>
      </w:pPr>
    </w:p>
    <w:p w:rsidR="00156497" w:rsidRDefault="00156497">
      <w:pPr>
        <w:rPr>
          <w:sz w:val="20"/>
          <w:szCs w:val="20"/>
        </w:rPr>
      </w:pPr>
    </w:p>
    <w:p w:rsidR="00156497" w:rsidRDefault="00156497">
      <w:pPr>
        <w:rPr>
          <w:sz w:val="20"/>
          <w:szCs w:val="20"/>
        </w:rPr>
      </w:pPr>
    </w:p>
    <w:p w:rsidR="00156497" w:rsidRDefault="00156497">
      <w:pPr>
        <w:rPr>
          <w:sz w:val="20"/>
          <w:szCs w:val="20"/>
        </w:rPr>
      </w:pPr>
    </w:p>
    <w:p w:rsidR="00156497" w:rsidRDefault="00156497">
      <w:pPr>
        <w:rPr>
          <w:sz w:val="20"/>
          <w:szCs w:val="20"/>
        </w:rPr>
      </w:pPr>
    </w:p>
    <w:p w:rsidR="00156497" w:rsidRDefault="00156497">
      <w:pPr>
        <w:rPr>
          <w:sz w:val="20"/>
          <w:szCs w:val="20"/>
        </w:rPr>
      </w:pPr>
    </w:p>
    <w:p w:rsidR="00156497" w:rsidRDefault="00156497">
      <w:pPr>
        <w:rPr>
          <w:sz w:val="20"/>
          <w:szCs w:val="20"/>
        </w:rPr>
      </w:pPr>
    </w:p>
    <w:p w:rsidR="00156497" w:rsidRDefault="00156497">
      <w:pPr>
        <w:rPr>
          <w:sz w:val="20"/>
          <w:szCs w:val="20"/>
        </w:rPr>
      </w:pPr>
    </w:p>
    <w:p w:rsidR="00156497" w:rsidRDefault="00156497">
      <w:pPr>
        <w:rPr>
          <w:sz w:val="20"/>
          <w:szCs w:val="20"/>
        </w:rPr>
      </w:pPr>
    </w:p>
    <w:p w:rsidR="00156497" w:rsidRDefault="00156497">
      <w:pPr>
        <w:rPr>
          <w:sz w:val="20"/>
          <w:szCs w:val="20"/>
        </w:rPr>
      </w:pPr>
    </w:p>
    <w:p w:rsidR="00156497" w:rsidRDefault="00156497">
      <w:pPr>
        <w:rPr>
          <w:sz w:val="20"/>
          <w:szCs w:val="20"/>
        </w:rPr>
      </w:pPr>
    </w:p>
    <w:p w:rsidR="00156497" w:rsidRDefault="00156497">
      <w:pPr>
        <w:rPr>
          <w:sz w:val="20"/>
          <w:szCs w:val="20"/>
        </w:rPr>
      </w:pPr>
    </w:p>
    <w:p w:rsidR="00156497" w:rsidRPr="00AF6E3C" w:rsidRDefault="00156497">
      <w:pPr>
        <w:rPr>
          <w:sz w:val="20"/>
          <w:szCs w:val="20"/>
        </w:rPr>
      </w:pPr>
    </w:p>
    <w:p w:rsidR="003056BB" w:rsidRPr="00AF6E3C" w:rsidRDefault="003056BB">
      <w:pPr>
        <w:rPr>
          <w:sz w:val="20"/>
          <w:szCs w:val="20"/>
        </w:rPr>
      </w:pPr>
    </w:p>
    <w:p w:rsidR="00C05CF9" w:rsidRDefault="00D04BFC">
      <w:pPr>
        <w:rPr>
          <w:b/>
          <w:sz w:val="20"/>
          <w:szCs w:val="20"/>
          <w:u w:val="single"/>
        </w:rPr>
      </w:pPr>
      <w:r w:rsidRPr="00156497">
        <w:rPr>
          <w:b/>
          <w:sz w:val="20"/>
          <w:szCs w:val="20"/>
          <w:u w:val="single"/>
        </w:rPr>
        <w:t>Appendix 1 – Roles and responsibilities</w:t>
      </w:r>
    </w:p>
    <w:p w:rsidR="00967601" w:rsidRPr="00AF6E3C" w:rsidRDefault="00967601">
      <w:pPr>
        <w:rPr>
          <w:b/>
          <w:sz w:val="20"/>
          <w:szCs w:val="20"/>
          <w:u w:val="single"/>
        </w:rPr>
      </w:pPr>
    </w:p>
    <w:p w:rsidR="00D04BFC" w:rsidRPr="00AF6E3C" w:rsidRDefault="00D04BFC" w:rsidP="00D04BFC">
      <w:pPr>
        <w:pStyle w:val="1bodycopy10pt"/>
        <w:rPr>
          <w:rFonts w:ascii="Century Gothic" w:hAnsi="Century Gothic"/>
          <w:szCs w:val="20"/>
        </w:rPr>
      </w:pPr>
      <w:r w:rsidRPr="00AF6E3C">
        <w:rPr>
          <w:rFonts w:ascii="Century Gothic" w:hAnsi="Century Gothic"/>
          <w:color w:val="000000" w:themeColor="text1"/>
          <w:szCs w:val="20"/>
        </w:rPr>
        <w:t xml:space="preserve">Teaching and learning at Russell Lower is a shared responsibility, and everyone in our school community has an important role to play. </w:t>
      </w:r>
    </w:p>
    <w:p w:rsidR="00D04BFC" w:rsidRPr="00AF6E3C" w:rsidRDefault="00D04BFC" w:rsidP="00D04BFC">
      <w:pPr>
        <w:pStyle w:val="6Boxheading"/>
        <w:rPr>
          <w:rFonts w:ascii="Century Gothic" w:hAnsi="Century Gothic"/>
          <w:sz w:val="20"/>
          <w:szCs w:val="20"/>
        </w:rPr>
      </w:pPr>
    </w:p>
    <w:p w:rsidR="00D04BFC" w:rsidRPr="00AF6E3C" w:rsidRDefault="00D04BFC" w:rsidP="00D04BFC">
      <w:pPr>
        <w:pStyle w:val="6Boxheading"/>
        <w:rPr>
          <w:rFonts w:ascii="Century Gothic" w:hAnsi="Century Gothic"/>
          <w:sz w:val="20"/>
          <w:szCs w:val="20"/>
        </w:rPr>
      </w:pPr>
      <w:r w:rsidRPr="00AF6E3C">
        <w:rPr>
          <w:rFonts w:ascii="Century Gothic" w:hAnsi="Century Gothic"/>
          <w:sz w:val="20"/>
          <w:szCs w:val="20"/>
        </w:rPr>
        <w:t>Teachers</w:t>
      </w:r>
    </w:p>
    <w:p w:rsidR="00D04BFC" w:rsidRPr="00AF6E3C" w:rsidRDefault="00D04BFC" w:rsidP="00D04BFC">
      <w:pPr>
        <w:rPr>
          <w:sz w:val="20"/>
          <w:szCs w:val="20"/>
        </w:rPr>
      </w:pPr>
      <w:r w:rsidRPr="00AF6E3C">
        <w:rPr>
          <w:sz w:val="20"/>
          <w:szCs w:val="20"/>
        </w:rPr>
        <w:t xml:space="preserve">As experts in teaching and learning, teachers take the lead when meeting the needs of all children, including those with lower ability, higher ability </w:t>
      </w:r>
      <w:r w:rsidRPr="006462C0">
        <w:rPr>
          <w:sz w:val="20"/>
          <w:szCs w:val="20"/>
        </w:rPr>
        <w:t>(see excellence for all policy),</w:t>
      </w:r>
      <w:r w:rsidRPr="00AF6E3C">
        <w:rPr>
          <w:sz w:val="20"/>
          <w:szCs w:val="20"/>
        </w:rPr>
        <w:t xml:space="preserve"> Pupil Premium, SEND </w:t>
      </w:r>
      <w:r w:rsidRPr="006462C0">
        <w:rPr>
          <w:sz w:val="20"/>
          <w:szCs w:val="20"/>
        </w:rPr>
        <w:t>(see SEND policy)</w:t>
      </w:r>
      <w:r w:rsidRPr="00AF6E3C">
        <w:rPr>
          <w:sz w:val="20"/>
          <w:szCs w:val="20"/>
        </w:rPr>
        <w:t xml:space="preserve"> and those children identified via Pupil Progress Meetings and assessments/data as needing to make the most or accelerated progress. Therefore, in lessons, it is the teacher, not the LSA, who will predominantly work with these children, ensuring that their progress is at least as good as their peers.</w:t>
      </w:r>
    </w:p>
    <w:p w:rsidR="00D04BFC" w:rsidRPr="00AF6E3C" w:rsidRDefault="00D04BFC" w:rsidP="00D04BFC">
      <w:pPr>
        <w:pStyle w:val="6Boxheading"/>
        <w:rPr>
          <w:rFonts w:ascii="Century Gothic" w:hAnsi="Century Gothic"/>
          <w:sz w:val="20"/>
          <w:szCs w:val="20"/>
        </w:rPr>
      </w:pPr>
    </w:p>
    <w:p w:rsidR="00D04BFC" w:rsidRPr="00AF6E3C" w:rsidRDefault="00D04BFC" w:rsidP="00D04BFC">
      <w:pPr>
        <w:pStyle w:val="1bodycopy10pt"/>
        <w:rPr>
          <w:rFonts w:ascii="Century Gothic" w:hAnsi="Century Gothic"/>
          <w:szCs w:val="20"/>
        </w:rPr>
      </w:pPr>
      <w:r w:rsidRPr="00AF6E3C">
        <w:rPr>
          <w:rFonts w:ascii="Century Gothic" w:hAnsi="Century Gothic"/>
          <w:szCs w:val="20"/>
        </w:rPr>
        <w:t xml:space="preserve">Teachers at Russell Lower will:  </w:t>
      </w:r>
    </w:p>
    <w:p w:rsidR="00D04BFC" w:rsidRPr="00AF6E3C" w:rsidRDefault="00D04BFC" w:rsidP="00D04BFC">
      <w:pPr>
        <w:pStyle w:val="1bodycopy"/>
        <w:numPr>
          <w:ilvl w:val="0"/>
          <w:numId w:val="40"/>
        </w:numPr>
        <w:rPr>
          <w:rFonts w:ascii="Century Gothic" w:eastAsia="Times New Roman" w:hAnsi="Century Gothic"/>
          <w:szCs w:val="20"/>
          <w:lang w:val="en-GB" w:eastAsia="en-GB"/>
        </w:rPr>
      </w:pPr>
      <w:r w:rsidRPr="00AF6E3C">
        <w:rPr>
          <w:rFonts w:ascii="Century Gothic" w:hAnsi="Century Gothic"/>
          <w:szCs w:val="20"/>
        </w:rPr>
        <w:t xml:space="preserve">Follow the expectations for teaching and professional conduct as set out in the </w:t>
      </w:r>
      <w:hyperlink r:id="rId28" w:history="1">
        <w:r w:rsidRPr="00AF6E3C">
          <w:rPr>
            <w:rStyle w:val="Hyperlink"/>
            <w:rFonts w:ascii="Century Gothic" w:hAnsi="Century Gothic"/>
            <w:szCs w:val="20"/>
          </w:rPr>
          <w:t>Teachers’ Standards</w:t>
        </w:r>
      </w:hyperlink>
      <w:r w:rsidRPr="00AF6E3C">
        <w:rPr>
          <w:rFonts w:ascii="Century Gothic" w:hAnsi="Century Gothic"/>
          <w:szCs w:val="20"/>
        </w:rPr>
        <w:t>    </w:t>
      </w:r>
    </w:p>
    <w:p w:rsidR="00D04BFC" w:rsidRPr="00AF6E3C" w:rsidRDefault="00D04BFC" w:rsidP="00D04BFC">
      <w:pPr>
        <w:pStyle w:val="1bodycopy"/>
        <w:numPr>
          <w:ilvl w:val="0"/>
          <w:numId w:val="40"/>
        </w:numPr>
        <w:rPr>
          <w:rFonts w:ascii="Century Gothic" w:hAnsi="Century Gothic"/>
          <w:szCs w:val="20"/>
          <w:lang w:val="en-GB" w:eastAsia="en-GB"/>
        </w:rPr>
      </w:pPr>
      <w:r w:rsidRPr="00AF6E3C">
        <w:rPr>
          <w:rFonts w:ascii="Century Gothic" w:hAnsi="Century Gothic"/>
          <w:szCs w:val="20"/>
          <w:lang w:val="en-GB" w:eastAsia="en-GB"/>
        </w:rPr>
        <w:t>Know pupils well and adapt support to meet their individual learning needs </w:t>
      </w:r>
    </w:p>
    <w:p w:rsidR="00D04BFC" w:rsidRPr="00AF6E3C" w:rsidRDefault="00D04BFC" w:rsidP="00D04BFC">
      <w:pPr>
        <w:pStyle w:val="1bodycopy"/>
        <w:numPr>
          <w:ilvl w:val="0"/>
          <w:numId w:val="40"/>
        </w:numPr>
        <w:rPr>
          <w:rFonts w:ascii="Century Gothic" w:eastAsia="Times New Roman" w:hAnsi="Century Gothic"/>
          <w:color w:val="000000" w:themeColor="text1"/>
          <w:szCs w:val="20"/>
        </w:rPr>
      </w:pPr>
      <w:r w:rsidRPr="00AF6E3C">
        <w:rPr>
          <w:rFonts w:ascii="Century Gothic" w:eastAsia="Times New Roman" w:hAnsi="Century Gothic"/>
          <w:color w:val="000000" w:themeColor="text1"/>
          <w:szCs w:val="20"/>
        </w:rPr>
        <w:t>Provide a challenging and stimulating curriculum designed to encourage all children to reach the highest standard of achievement</w:t>
      </w:r>
    </w:p>
    <w:p w:rsidR="00D04BFC" w:rsidRPr="00AF6E3C" w:rsidRDefault="00D04BFC" w:rsidP="00D04BFC">
      <w:pPr>
        <w:pStyle w:val="1bodycopy"/>
        <w:numPr>
          <w:ilvl w:val="0"/>
          <w:numId w:val="40"/>
        </w:numPr>
        <w:rPr>
          <w:rFonts w:ascii="Century Gothic" w:eastAsia="Times New Roman" w:hAnsi="Century Gothic"/>
          <w:color w:val="000000" w:themeColor="text1"/>
          <w:szCs w:val="20"/>
        </w:rPr>
      </w:pPr>
      <w:proofErr w:type="spellStart"/>
      <w:r w:rsidRPr="00AF6E3C">
        <w:rPr>
          <w:rFonts w:ascii="Century Gothic" w:eastAsia="Times New Roman" w:hAnsi="Century Gothic"/>
          <w:color w:val="000000" w:themeColor="text1"/>
          <w:szCs w:val="20"/>
        </w:rPr>
        <w:t>Recognise</w:t>
      </w:r>
      <w:proofErr w:type="spellEnd"/>
      <w:r w:rsidRPr="00AF6E3C">
        <w:rPr>
          <w:rFonts w:ascii="Century Gothic" w:eastAsia="Times New Roman" w:hAnsi="Century Gothic"/>
          <w:color w:val="000000" w:themeColor="text1"/>
          <w:szCs w:val="20"/>
        </w:rPr>
        <w:t xml:space="preserve"> and be aware of the needs of each individual child according to ability and aptitude</w:t>
      </w:r>
    </w:p>
    <w:p w:rsidR="00D04BFC" w:rsidRPr="00AF6E3C" w:rsidRDefault="00D04BFC" w:rsidP="00D04BFC">
      <w:pPr>
        <w:pStyle w:val="1bodycopy"/>
        <w:numPr>
          <w:ilvl w:val="0"/>
          <w:numId w:val="40"/>
        </w:numPr>
        <w:rPr>
          <w:rFonts w:ascii="Century Gothic" w:eastAsia="Times New Roman" w:hAnsi="Century Gothic"/>
          <w:color w:val="000000" w:themeColor="text1"/>
          <w:szCs w:val="20"/>
        </w:rPr>
      </w:pPr>
      <w:r w:rsidRPr="00AF6E3C">
        <w:rPr>
          <w:rFonts w:ascii="Century Gothic" w:eastAsia="Times New Roman" w:hAnsi="Century Gothic"/>
          <w:color w:val="000000" w:themeColor="text1"/>
          <w:szCs w:val="20"/>
        </w:rPr>
        <w:t>Ensure that learning is progressive and continuous</w:t>
      </w:r>
    </w:p>
    <w:p w:rsidR="00D04BFC" w:rsidRPr="00AF6E3C" w:rsidRDefault="00D04BFC" w:rsidP="00D04BFC">
      <w:pPr>
        <w:pStyle w:val="1bodycopy"/>
        <w:numPr>
          <w:ilvl w:val="0"/>
          <w:numId w:val="40"/>
        </w:numPr>
        <w:rPr>
          <w:rFonts w:ascii="Century Gothic" w:eastAsia="Times New Roman" w:hAnsi="Century Gothic"/>
          <w:color w:val="000000" w:themeColor="text1"/>
          <w:szCs w:val="20"/>
        </w:rPr>
      </w:pPr>
      <w:r w:rsidRPr="00AF6E3C">
        <w:rPr>
          <w:rFonts w:ascii="Century Gothic" w:eastAsia="Times New Roman" w:hAnsi="Century Gothic"/>
          <w:color w:val="000000" w:themeColor="text1"/>
          <w:szCs w:val="20"/>
        </w:rPr>
        <w:t xml:space="preserve">Be good role models, punctual, well prepared and </w:t>
      </w:r>
      <w:proofErr w:type="spellStart"/>
      <w:r w:rsidRPr="00AF6E3C">
        <w:rPr>
          <w:rFonts w:ascii="Century Gothic" w:eastAsia="Times New Roman" w:hAnsi="Century Gothic"/>
          <w:color w:val="000000" w:themeColor="text1"/>
          <w:szCs w:val="20"/>
        </w:rPr>
        <w:t>organised</w:t>
      </w:r>
      <w:proofErr w:type="spellEnd"/>
    </w:p>
    <w:p w:rsidR="00D04BFC" w:rsidRPr="00AF6E3C" w:rsidRDefault="00D04BFC" w:rsidP="00D04BFC">
      <w:pPr>
        <w:pStyle w:val="1bodycopy"/>
        <w:numPr>
          <w:ilvl w:val="0"/>
          <w:numId w:val="40"/>
        </w:numPr>
        <w:rPr>
          <w:rFonts w:ascii="Century Gothic" w:eastAsia="Times New Roman" w:hAnsi="Century Gothic"/>
          <w:color w:val="000000" w:themeColor="text1"/>
          <w:szCs w:val="20"/>
        </w:rPr>
      </w:pPr>
      <w:r w:rsidRPr="00AF6E3C">
        <w:rPr>
          <w:rFonts w:ascii="Century Gothic" w:eastAsia="Times New Roman" w:hAnsi="Century Gothic"/>
          <w:color w:val="000000" w:themeColor="text1"/>
          <w:szCs w:val="20"/>
        </w:rPr>
        <w:t>Keep up-to-date with educational issues</w:t>
      </w:r>
    </w:p>
    <w:p w:rsidR="00D04BFC" w:rsidRPr="00AF6E3C" w:rsidRDefault="00D04BFC" w:rsidP="00D04BFC">
      <w:pPr>
        <w:pStyle w:val="1bodycopy"/>
        <w:numPr>
          <w:ilvl w:val="0"/>
          <w:numId w:val="40"/>
        </w:numPr>
        <w:rPr>
          <w:rFonts w:ascii="Century Gothic" w:eastAsia="Times New Roman" w:hAnsi="Century Gothic"/>
          <w:color w:val="000000" w:themeColor="text1"/>
          <w:szCs w:val="20"/>
        </w:rPr>
      </w:pPr>
      <w:r w:rsidRPr="00AF6E3C">
        <w:rPr>
          <w:rFonts w:ascii="Century Gothic" w:eastAsia="Times New Roman" w:hAnsi="Century Gothic"/>
          <w:color w:val="000000" w:themeColor="text1"/>
          <w:szCs w:val="20"/>
        </w:rPr>
        <w:t>Establish links with the local community to prepare pupils for the opportunities, responsibilities and experiences of life</w:t>
      </w:r>
    </w:p>
    <w:p w:rsidR="00D04BFC" w:rsidRPr="00AF6E3C" w:rsidRDefault="00D04BFC" w:rsidP="00D04BFC">
      <w:pPr>
        <w:pStyle w:val="1bodycopy"/>
        <w:numPr>
          <w:ilvl w:val="0"/>
          <w:numId w:val="40"/>
        </w:numPr>
        <w:rPr>
          <w:rFonts w:ascii="Century Gothic" w:hAnsi="Century Gothic"/>
          <w:szCs w:val="20"/>
        </w:rPr>
      </w:pPr>
      <w:r w:rsidRPr="00AF6E3C">
        <w:rPr>
          <w:rFonts w:ascii="Century Gothic" w:hAnsi="Century Gothic"/>
          <w:szCs w:val="20"/>
        </w:rPr>
        <w:t>Actively engage parents/</w:t>
      </w:r>
      <w:proofErr w:type="spellStart"/>
      <w:r w:rsidRPr="00AF6E3C">
        <w:rPr>
          <w:rFonts w:ascii="Century Gothic" w:hAnsi="Century Gothic"/>
          <w:szCs w:val="20"/>
        </w:rPr>
        <w:t>carers</w:t>
      </w:r>
      <w:proofErr w:type="spellEnd"/>
      <w:r w:rsidRPr="00AF6E3C">
        <w:rPr>
          <w:rFonts w:ascii="Century Gothic" w:hAnsi="Century Gothic"/>
          <w:szCs w:val="20"/>
        </w:rPr>
        <w:t xml:space="preserve"> in their child’s learning through conversations and open mornings, including clearly communicating the purpose of home learning via letters and the website</w:t>
      </w:r>
    </w:p>
    <w:p w:rsidR="00D04BFC" w:rsidRPr="00AF6E3C" w:rsidRDefault="00D04BFC" w:rsidP="00D04BFC">
      <w:pPr>
        <w:pStyle w:val="1bodycopy"/>
        <w:numPr>
          <w:ilvl w:val="0"/>
          <w:numId w:val="40"/>
        </w:numPr>
        <w:rPr>
          <w:rFonts w:ascii="Century Gothic" w:hAnsi="Century Gothic"/>
          <w:szCs w:val="20"/>
        </w:rPr>
      </w:pPr>
      <w:r w:rsidRPr="00AF6E3C">
        <w:rPr>
          <w:rFonts w:ascii="Century Gothic" w:hAnsi="Century Gothic"/>
          <w:szCs w:val="20"/>
        </w:rPr>
        <w:t>Update parents/</w:t>
      </w:r>
      <w:proofErr w:type="spellStart"/>
      <w:r w:rsidRPr="00AF6E3C">
        <w:rPr>
          <w:rFonts w:ascii="Century Gothic" w:hAnsi="Century Gothic"/>
          <w:szCs w:val="20"/>
        </w:rPr>
        <w:t>carers</w:t>
      </w:r>
      <w:proofErr w:type="spellEnd"/>
      <w:r w:rsidRPr="00AF6E3C">
        <w:rPr>
          <w:rFonts w:ascii="Century Gothic" w:hAnsi="Century Gothic"/>
          <w:szCs w:val="20"/>
        </w:rPr>
        <w:t xml:space="preserve"> on pupils’ progress at least termly and produce a mid-year and end of year written report on their child’s progress</w:t>
      </w:r>
    </w:p>
    <w:p w:rsidR="00D04BFC" w:rsidRPr="00967601" w:rsidRDefault="00D04BFC" w:rsidP="00D04BFC">
      <w:pPr>
        <w:pStyle w:val="1bodycopy"/>
        <w:numPr>
          <w:ilvl w:val="0"/>
          <w:numId w:val="40"/>
        </w:numPr>
        <w:rPr>
          <w:rFonts w:ascii="Century Gothic" w:hAnsi="Century Gothic"/>
          <w:szCs w:val="20"/>
          <w:lang w:val="en-GB" w:eastAsia="en-GB"/>
        </w:rPr>
      </w:pPr>
      <w:r w:rsidRPr="00AF6E3C">
        <w:rPr>
          <w:rFonts w:ascii="Century Gothic" w:hAnsi="Century Gothic"/>
          <w:szCs w:val="20"/>
          <w:lang w:val="en-GB" w:eastAsia="en-GB"/>
        </w:rPr>
        <w:t xml:space="preserve">Use agreed </w:t>
      </w:r>
      <w:r w:rsidRPr="00967601">
        <w:rPr>
          <w:rFonts w:ascii="Century Gothic" w:hAnsi="Century Gothic"/>
          <w:szCs w:val="20"/>
          <w:lang w:val="en-GB" w:eastAsia="en-GB"/>
        </w:rPr>
        <w:t>assessment for learning strategies. See assessment policy</w:t>
      </w:r>
    </w:p>
    <w:p w:rsidR="00D04BFC" w:rsidRPr="00967601" w:rsidRDefault="00D04BFC" w:rsidP="00D04BFC">
      <w:pPr>
        <w:pStyle w:val="1bodycopy"/>
        <w:numPr>
          <w:ilvl w:val="0"/>
          <w:numId w:val="40"/>
        </w:numPr>
        <w:rPr>
          <w:rFonts w:ascii="Century Gothic" w:hAnsi="Century Gothic"/>
          <w:szCs w:val="20"/>
          <w:lang w:val="en-GB" w:eastAsia="en-GB"/>
        </w:rPr>
      </w:pPr>
      <w:r w:rsidRPr="00967601">
        <w:rPr>
          <w:rFonts w:ascii="Century Gothic" w:hAnsi="Century Gothic"/>
          <w:szCs w:val="20"/>
          <w:lang w:val="en-GB" w:eastAsia="en-GB"/>
        </w:rPr>
        <w:t>Use timely effective marking and feedback as required. See marking and feedback policy</w:t>
      </w:r>
    </w:p>
    <w:p w:rsidR="00D04BFC" w:rsidRPr="00AF6E3C" w:rsidRDefault="00D04BFC" w:rsidP="00D04BFC">
      <w:pPr>
        <w:pStyle w:val="1bodycopy"/>
        <w:numPr>
          <w:ilvl w:val="0"/>
          <w:numId w:val="40"/>
        </w:numPr>
        <w:rPr>
          <w:rFonts w:ascii="Century Gothic" w:hAnsi="Century Gothic"/>
          <w:szCs w:val="20"/>
          <w:lang w:val="en-GB" w:eastAsia="en-GB"/>
        </w:rPr>
      </w:pPr>
      <w:r w:rsidRPr="00AF6E3C">
        <w:rPr>
          <w:rFonts w:ascii="Century Gothic" w:hAnsi="Century Gothic"/>
          <w:szCs w:val="20"/>
        </w:rPr>
        <w:t>Meet the expectations set out in our curriculum, behavior, marking and feedback and assessment policies as well as any other relevant policies</w:t>
      </w:r>
    </w:p>
    <w:p w:rsidR="00D04BFC" w:rsidRPr="00AF6E3C" w:rsidRDefault="00D04BFC" w:rsidP="00D04BFC">
      <w:pPr>
        <w:pStyle w:val="3Bulletedcopyblue"/>
        <w:numPr>
          <w:ilvl w:val="0"/>
          <w:numId w:val="0"/>
        </w:numPr>
        <w:rPr>
          <w:rFonts w:ascii="Century Gothic" w:hAnsi="Century Gothic"/>
        </w:rPr>
      </w:pPr>
    </w:p>
    <w:p w:rsidR="00D04BFC" w:rsidRPr="00AF6E3C" w:rsidRDefault="00D04BFC" w:rsidP="00D04BFC">
      <w:pPr>
        <w:pStyle w:val="3Bulletedcopyblue"/>
        <w:numPr>
          <w:ilvl w:val="0"/>
          <w:numId w:val="0"/>
        </w:numPr>
        <w:rPr>
          <w:rFonts w:ascii="Century Gothic" w:hAnsi="Century Gothic"/>
          <w:b/>
        </w:rPr>
      </w:pPr>
      <w:r w:rsidRPr="00AF6E3C">
        <w:rPr>
          <w:rFonts w:ascii="Century Gothic" w:hAnsi="Century Gothic"/>
          <w:b/>
        </w:rPr>
        <w:t>Support staff</w:t>
      </w:r>
    </w:p>
    <w:p w:rsidR="00D04BFC" w:rsidRPr="00AF6E3C" w:rsidRDefault="00D04BFC" w:rsidP="00D04BFC">
      <w:pPr>
        <w:pStyle w:val="1bodycopy10pt"/>
        <w:rPr>
          <w:rFonts w:ascii="Century Gothic" w:hAnsi="Century Gothic"/>
          <w:szCs w:val="20"/>
        </w:rPr>
      </w:pPr>
      <w:r w:rsidRPr="00AF6E3C">
        <w:rPr>
          <w:rFonts w:ascii="Century Gothic" w:hAnsi="Century Gothic"/>
          <w:szCs w:val="20"/>
        </w:rPr>
        <w:t xml:space="preserve">Support staff at Russell Lower will:  </w:t>
      </w:r>
    </w:p>
    <w:p w:rsidR="00D04BFC" w:rsidRPr="00AF6E3C" w:rsidRDefault="00D04BFC" w:rsidP="00D04BFC">
      <w:pPr>
        <w:pStyle w:val="3Bulletedcopyblue"/>
        <w:numPr>
          <w:ilvl w:val="0"/>
          <w:numId w:val="15"/>
        </w:numPr>
        <w:rPr>
          <w:rFonts w:ascii="Century Gothic" w:hAnsi="Century Gothic"/>
          <w:lang w:val="en-GB" w:eastAsia="en-GB"/>
        </w:rPr>
      </w:pPr>
      <w:r w:rsidRPr="00AF6E3C">
        <w:rPr>
          <w:rFonts w:ascii="Century Gothic" w:hAnsi="Century Gothic"/>
          <w:lang w:val="en-GB" w:eastAsia="en-GB"/>
        </w:rPr>
        <w:t>Support teaching and learning with flexibility and resourcefulness </w:t>
      </w:r>
    </w:p>
    <w:p w:rsidR="00D04BFC" w:rsidRPr="00AF6E3C" w:rsidRDefault="00D04BFC" w:rsidP="00D04BFC">
      <w:pPr>
        <w:pStyle w:val="3Bulletedcopyblue"/>
        <w:numPr>
          <w:ilvl w:val="0"/>
          <w:numId w:val="15"/>
        </w:numPr>
        <w:rPr>
          <w:rFonts w:ascii="Century Gothic" w:hAnsi="Century Gothic"/>
          <w:lang w:val="en-GB" w:eastAsia="en-GB"/>
        </w:rPr>
      </w:pPr>
      <w:r w:rsidRPr="00AF6E3C">
        <w:rPr>
          <w:rFonts w:ascii="Century Gothic" w:hAnsi="Century Gothic"/>
          <w:lang w:val="en-GB" w:eastAsia="en-GB"/>
        </w:rPr>
        <w:t>Use timely effective marking and feedback as required</w:t>
      </w:r>
    </w:p>
    <w:p w:rsidR="00D04BFC" w:rsidRPr="00AF6E3C" w:rsidRDefault="00D04BFC" w:rsidP="00D04BFC">
      <w:pPr>
        <w:pStyle w:val="3Bulletedcopyblue"/>
        <w:numPr>
          <w:ilvl w:val="0"/>
          <w:numId w:val="15"/>
        </w:numPr>
        <w:rPr>
          <w:rFonts w:ascii="Century Gothic" w:hAnsi="Century Gothic"/>
          <w:lang w:val="en-GB" w:eastAsia="en-GB"/>
        </w:rPr>
      </w:pPr>
      <w:r w:rsidRPr="00AF6E3C">
        <w:rPr>
          <w:rFonts w:ascii="Century Gothic" w:hAnsi="Century Gothic"/>
          <w:lang w:val="en-GB" w:eastAsia="en-GB"/>
        </w:rPr>
        <w:t>Engage in providing inspiring lessons and learning opportunities</w:t>
      </w:r>
    </w:p>
    <w:p w:rsidR="00D04BFC" w:rsidRPr="00AF6E3C" w:rsidRDefault="00D04BFC" w:rsidP="00D04BFC">
      <w:pPr>
        <w:pStyle w:val="3Bulletedcopyblue"/>
        <w:numPr>
          <w:ilvl w:val="0"/>
          <w:numId w:val="15"/>
        </w:numPr>
        <w:rPr>
          <w:rFonts w:ascii="Century Gothic" w:hAnsi="Century Gothic"/>
          <w:lang w:val="en-GB" w:eastAsia="en-GB"/>
        </w:rPr>
      </w:pPr>
      <w:r w:rsidRPr="00AF6E3C">
        <w:rPr>
          <w:rFonts w:ascii="Century Gothic" w:hAnsi="Century Gothic"/>
          <w:lang w:val="en-GB" w:eastAsia="en-GB"/>
        </w:rPr>
        <w:t>Feedback observations of pupils to teachers </w:t>
      </w:r>
    </w:p>
    <w:p w:rsidR="00D04BFC" w:rsidRPr="00AF6E3C" w:rsidRDefault="00D04BFC" w:rsidP="00D04BFC">
      <w:pPr>
        <w:pStyle w:val="3Bulletedcopyblue"/>
        <w:numPr>
          <w:ilvl w:val="0"/>
          <w:numId w:val="15"/>
        </w:numPr>
        <w:rPr>
          <w:rFonts w:ascii="Century Gothic" w:hAnsi="Century Gothic"/>
          <w:lang w:val="en-GB" w:eastAsia="en-GB"/>
        </w:rPr>
      </w:pPr>
      <w:r w:rsidRPr="00AF6E3C">
        <w:rPr>
          <w:rFonts w:ascii="Century Gothic" w:hAnsi="Century Gothic"/>
          <w:lang w:val="en-GB" w:eastAsia="en-GB"/>
        </w:rPr>
        <w:t>Ask questions to make sure they’ve understood expectations for learning </w:t>
      </w:r>
    </w:p>
    <w:p w:rsidR="00D04BFC" w:rsidRPr="00AF6E3C" w:rsidRDefault="00D04BFC" w:rsidP="00D04BFC">
      <w:pPr>
        <w:pStyle w:val="3Bulletedcopyblue"/>
        <w:numPr>
          <w:ilvl w:val="0"/>
          <w:numId w:val="15"/>
        </w:numPr>
        <w:rPr>
          <w:rFonts w:ascii="Century Gothic" w:hAnsi="Century Gothic"/>
          <w:lang w:val="en-GB" w:eastAsia="en-GB"/>
        </w:rPr>
      </w:pPr>
      <w:r w:rsidRPr="00AF6E3C">
        <w:rPr>
          <w:rFonts w:ascii="Century Gothic" w:hAnsi="Century Gothic"/>
          <w:lang w:val="en-GB" w:eastAsia="en-GB"/>
        </w:rPr>
        <w:lastRenderedPageBreak/>
        <w:t>Identify and use resources to support learning </w:t>
      </w:r>
    </w:p>
    <w:p w:rsidR="00D04BFC" w:rsidRPr="00AF6E3C" w:rsidRDefault="00D04BFC" w:rsidP="00D04BFC">
      <w:pPr>
        <w:pStyle w:val="3Bulletedcopyblue"/>
        <w:numPr>
          <w:ilvl w:val="0"/>
          <w:numId w:val="15"/>
        </w:numPr>
        <w:rPr>
          <w:rFonts w:ascii="Century Gothic" w:hAnsi="Century Gothic"/>
          <w:lang w:val="en-GB" w:eastAsia="en-GB"/>
        </w:rPr>
      </w:pPr>
      <w:r w:rsidRPr="00AF6E3C">
        <w:rPr>
          <w:rFonts w:ascii="Century Gothic" w:hAnsi="Century Gothic"/>
          <w:lang w:val="en-GB" w:eastAsia="en-GB"/>
        </w:rPr>
        <w:t xml:space="preserve">Have high expectations </w:t>
      </w:r>
    </w:p>
    <w:p w:rsidR="00D04BFC" w:rsidRPr="00AF6E3C" w:rsidRDefault="00D04BFC" w:rsidP="00D04BFC">
      <w:pPr>
        <w:pStyle w:val="3Bulletedcopyblue"/>
        <w:numPr>
          <w:ilvl w:val="0"/>
          <w:numId w:val="15"/>
        </w:numPr>
        <w:rPr>
          <w:rFonts w:ascii="Century Gothic" w:hAnsi="Century Gothic"/>
          <w:lang w:val="en-GB" w:eastAsia="en-GB"/>
        </w:rPr>
      </w:pPr>
      <w:r w:rsidRPr="00AF6E3C">
        <w:rPr>
          <w:rFonts w:ascii="Century Gothic" w:hAnsi="Century Gothic"/>
          <w:lang w:val="en-GB" w:eastAsia="en-GB"/>
        </w:rPr>
        <w:t xml:space="preserve">Demonstrate and model themselves as learners </w:t>
      </w:r>
    </w:p>
    <w:p w:rsidR="00D04BFC" w:rsidRPr="00AF6E3C" w:rsidRDefault="00D04BFC" w:rsidP="00D04BFC">
      <w:pPr>
        <w:pStyle w:val="3Bulletedcopyblue"/>
        <w:numPr>
          <w:ilvl w:val="0"/>
          <w:numId w:val="15"/>
        </w:numPr>
        <w:rPr>
          <w:rFonts w:ascii="Century Gothic" w:hAnsi="Century Gothic"/>
          <w:lang w:val="en-GB" w:eastAsia="en-GB"/>
        </w:rPr>
      </w:pPr>
      <w:r w:rsidRPr="00AF6E3C">
        <w:rPr>
          <w:rFonts w:ascii="Century Gothic" w:hAnsi="Century Gothic"/>
        </w:rPr>
        <w:t>Meet the expectations set out in our curriculum, behavior, marking and feedback and assessment policies as well as any other relevant policies.</w:t>
      </w:r>
    </w:p>
    <w:p w:rsidR="00D04BFC" w:rsidRPr="00AF6E3C" w:rsidRDefault="00D04BFC" w:rsidP="00D04BFC">
      <w:pPr>
        <w:pStyle w:val="Subhead2"/>
        <w:rPr>
          <w:rFonts w:ascii="Century Gothic" w:hAnsi="Century Gothic"/>
          <w:color w:val="000000" w:themeColor="text1"/>
          <w:sz w:val="20"/>
          <w:szCs w:val="20"/>
        </w:rPr>
      </w:pPr>
      <w:r w:rsidRPr="00AF6E3C">
        <w:rPr>
          <w:rFonts w:ascii="Century Gothic" w:hAnsi="Century Gothic"/>
          <w:color w:val="000000" w:themeColor="text1"/>
          <w:sz w:val="20"/>
          <w:szCs w:val="20"/>
        </w:rPr>
        <w:t xml:space="preserve">Subject/phase leaders </w:t>
      </w:r>
    </w:p>
    <w:p w:rsidR="00D04BFC" w:rsidRPr="00AF6E3C" w:rsidRDefault="00D04BFC" w:rsidP="00D04BFC">
      <w:pPr>
        <w:pStyle w:val="1bodycopy10pt"/>
        <w:rPr>
          <w:rFonts w:ascii="Century Gothic" w:hAnsi="Century Gothic"/>
          <w:szCs w:val="20"/>
        </w:rPr>
      </w:pPr>
      <w:r w:rsidRPr="00AF6E3C">
        <w:rPr>
          <w:rFonts w:ascii="Century Gothic" w:hAnsi="Century Gothic"/>
          <w:szCs w:val="20"/>
        </w:rPr>
        <w:t xml:space="preserve">Subject/phase leaders at Russell Lower will: </w:t>
      </w:r>
    </w:p>
    <w:p w:rsidR="00D04BFC" w:rsidRPr="00AF6E3C" w:rsidRDefault="00D04BFC" w:rsidP="00D04BFC">
      <w:pPr>
        <w:pStyle w:val="3Bulletedcopyblue"/>
        <w:numPr>
          <w:ilvl w:val="0"/>
          <w:numId w:val="16"/>
        </w:numPr>
        <w:rPr>
          <w:rFonts w:ascii="Century Gothic" w:hAnsi="Century Gothic"/>
          <w:lang w:val="en-GB" w:eastAsia="en-GB"/>
        </w:rPr>
      </w:pPr>
      <w:r w:rsidRPr="00AF6E3C">
        <w:rPr>
          <w:rFonts w:ascii="Century Gothic" w:hAnsi="Century Gothic"/>
          <w:lang w:val="en-GB" w:eastAsia="en-GB"/>
        </w:rPr>
        <w:t>Help to create well-sequenced, broad and balanced curriculum plans that build knowledge and skills </w:t>
      </w:r>
    </w:p>
    <w:p w:rsidR="00D04BFC" w:rsidRPr="00AF6E3C" w:rsidRDefault="00D04BFC" w:rsidP="00D04BFC">
      <w:pPr>
        <w:pStyle w:val="3Bulletedcopyblue"/>
        <w:numPr>
          <w:ilvl w:val="0"/>
          <w:numId w:val="16"/>
        </w:numPr>
        <w:rPr>
          <w:rFonts w:ascii="Century Gothic" w:hAnsi="Century Gothic"/>
          <w:lang w:val="en-GB" w:eastAsia="en-GB"/>
        </w:rPr>
      </w:pPr>
      <w:r w:rsidRPr="00AF6E3C">
        <w:rPr>
          <w:rFonts w:ascii="Century Gothic" w:hAnsi="Century Gothic"/>
          <w:lang w:val="en-GB" w:eastAsia="en-GB"/>
        </w:rPr>
        <w:t>Sequence lessons in a way that allows pupils to make good progress from their starting points </w:t>
      </w:r>
    </w:p>
    <w:p w:rsidR="00D04BFC" w:rsidRPr="00AF6E3C" w:rsidRDefault="00D04BFC" w:rsidP="00D04BFC">
      <w:pPr>
        <w:pStyle w:val="3Bulletedcopyblue"/>
        <w:numPr>
          <w:ilvl w:val="0"/>
          <w:numId w:val="16"/>
        </w:numPr>
        <w:rPr>
          <w:rFonts w:ascii="Century Gothic" w:hAnsi="Century Gothic"/>
          <w:lang w:val="en-GB" w:eastAsia="en-GB"/>
        </w:rPr>
      </w:pPr>
      <w:r w:rsidRPr="00AF6E3C">
        <w:rPr>
          <w:rFonts w:ascii="Century Gothic" w:hAnsi="Century Gothic"/>
          <w:lang w:val="en-GB" w:eastAsia="en-GB"/>
        </w:rPr>
        <w:t>Use their budget effectively to resource their subject, providing teachers with necessary resources for learning </w:t>
      </w:r>
    </w:p>
    <w:p w:rsidR="00D04BFC" w:rsidRPr="00AF6E3C" w:rsidRDefault="00D04BFC" w:rsidP="00D04BFC">
      <w:pPr>
        <w:pStyle w:val="3Bulletedcopyblue"/>
        <w:numPr>
          <w:ilvl w:val="0"/>
          <w:numId w:val="16"/>
        </w:numPr>
        <w:rPr>
          <w:rFonts w:ascii="Century Gothic" w:hAnsi="Century Gothic"/>
          <w:lang w:val="en-GB" w:eastAsia="en-GB"/>
        </w:rPr>
      </w:pPr>
      <w:r w:rsidRPr="00AF6E3C">
        <w:rPr>
          <w:rFonts w:ascii="Century Gothic" w:hAnsi="Century Gothic"/>
          <w:lang w:val="en-GB" w:eastAsia="en-GB"/>
        </w:rPr>
        <w:t>Drive improvement in their subject/phase, working with teachers to identify any challenges </w:t>
      </w:r>
    </w:p>
    <w:p w:rsidR="00D04BFC" w:rsidRPr="00AF6E3C" w:rsidRDefault="00D04BFC" w:rsidP="00D04BFC">
      <w:pPr>
        <w:pStyle w:val="3Bulletedcopyblue"/>
        <w:numPr>
          <w:ilvl w:val="0"/>
          <w:numId w:val="16"/>
        </w:numPr>
        <w:rPr>
          <w:rFonts w:ascii="Century Gothic" w:hAnsi="Century Gothic"/>
          <w:lang w:val="en-GB" w:eastAsia="en-GB"/>
        </w:rPr>
      </w:pPr>
      <w:r w:rsidRPr="00AF6E3C">
        <w:rPr>
          <w:rFonts w:ascii="Century Gothic" w:hAnsi="Century Gothic"/>
          <w:lang w:val="en-GB" w:eastAsia="en-GB"/>
        </w:rPr>
        <w:t>Moderate progress across their subject by, for example, systematically reviewing progress against a range of evidence and reviewing qualitative and quantitative performance data </w:t>
      </w:r>
    </w:p>
    <w:p w:rsidR="00D04BFC" w:rsidRPr="00AF6E3C" w:rsidRDefault="00D04BFC" w:rsidP="00D04BFC">
      <w:pPr>
        <w:pStyle w:val="3Bulletedcopyblue"/>
        <w:numPr>
          <w:ilvl w:val="0"/>
          <w:numId w:val="16"/>
        </w:numPr>
        <w:rPr>
          <w:rFonts w:ascii="Century Gothic" w:hAnsi="Century Gothic"/>
          <w:lang w:val="en-GB" w:eastAsia="en-GB"/>
        </w:rPr>
      </w:pPr>
      <w:r w:rsidRPr="00AF6E3C">
        <w:rPr>
          <w:rFonts w:ascii="Century Gothic" w:hAnsi="Century Gothic"/>
          <w:lang w:val="en-GB" w:eastAsia="en-GB"/>
        </w:rPr>
        <w:t>Improve on weaknesses identified in their monitoring activities  </w:t>
      </w:r>
    </w:p>
    <w:p w:rsidR="00D04BFC" w:rsidRPr="00AF6E3C" w:rsidRDefault="00D04BFC" w:rsidP="00D04BFC">
      <w:pPr>
        <w:pStyle w:val="3Bulletedcopyblue"/>
        <w:numPr>
          <w:ilvl w:val="0"/>
          <w:numId w:val="16"/>
        </w:numPr>
        <w:rPr>
          <w:rFonts w:ascii="Century Gothic" w:hAnsi="Century Gothic"/>
          <w:lang w:val="en-GB" w:eastAsia="en-GB"/>
        </w:rPr>
      </w:pPr>
      <w:r w:rsidRPr="00AF6E3C">
        <w:rPr>
          <w:rFonts w:ascii="Century Gothic" w:hAnsi="Century Gothic"/>
          <w:lang w:val="en-GB" w:eastAsia="en-GB"/>
        </w:rPr>
        <w:t>Create and share clear intentions for their subject</w:t>
      </w:r>
    </w:p>
    <w:p w:rsidR="00D04BFC" w:rsidRPr="00AF6E3C" w:rsidRDefault="00D04BFC" w:rsidP="00D04BFC">
      <w:pPr>
        <w:pStyle w:val="3Bulletedcopyblue"/>
        <w:numPr>
          <w:ilvl w:val="0"/>
          <w:numId w:val="16"/>
        </w:numPr>
        <w:rPr>
          <w:rFonts w:ascii="Century Gothic" w:hAnsi="Century Gothic"/>
          <w:lang w:val="en-GB" w:eastAsia="en-GB"/>
        </w:rPr>
      </w:pPr>
      <w:r w:rsidRPr="00AF6E3C">
        <w:rPr>
          <w:rFonts w:ascii="Century Gothic" w:hAnsi="Century Gothic"/>
          <w:lang w:val="en-GB" w:eastAsia="en-GB"/>
        </w:rPr>
        <w:t xml:space="preserve">Encourage teachers to share ideas, resources and good practice </w:t>
      </w:r>
    </w:p>
    <w:p w:rsidR="00D04BFC" w:rsidRPr="00AF6E3C" w:rsidRDefault="00D04BFC" w:rsidP="00D04BFC">
      <w:pPr>
        <w:pStyle w:val="3Bulletedcopyblue"/>
        <w:numPr>
          <w:ilvl w:val="0"/>
          <w:numId w:val="16"/>
        </w:numPr>
        <w:rPr>
          <w:rFonts w:ascii="Century Gothic" w:hAnsi="Century Gothic"/>
          <w:lang w:val="en-GB" w:eastAsia="en-GB"/>
        </w:rPr>
      </w:pPr>
      <w:r w:rsidRPr="00AF6E3C">
        <w:rPr>
          <w:rFonts w:ascii="Century Gothic" w:hAnsi="Century Gothic"/>
        </w:rPr>
        <w:t>Meet the expectations set out in our curriculum, behavior, marking and feedback and assessment policies as well as any other relevant policies.</w:t>
      </w:r>
    </w:p>
    <w:p w:rsidR="00D04BFC" w:rsidRPr="00AF6E3C" w:rsidRDefault="00D04BFC" w:rsidP="00D04BFC">
      <w:pPr>
        <w:pStyle w:val="Subhead2"/>
        <w:rPr>
          <w:rFonts w:ascii="Century Gothic" w:hAnsi="Century Gothic"/>
          <w:color w:val="000000" w:themeColor="text1"/>
          <w:sz w:val="20"/>
          <w:szCs w:val="20"/>
        </w:rPr>
      </w:pPr>
      <w:r w:rsidRPr="00AF6E3C">
        <w:rPr>
          <w:rFonts w:ascii="Century Gothic" w:hAnsi="Century Gothic"/>
          <w:color w:val="000000" w:themeColor="text1"/>
          <w:sz w:val="20"/>
          <w:szCs w:val="20"/>
        </w:rPr>
        <w:t xml:space="preserve">Senior leaders </w:t>
      </w:r>
    </w:p>
    <w:p w:rsidR="00D04BFC" w:rsidRPr="00AF6E3C" w:rsidRDefault="00D04BFC" w:rsidP="00D04BFC">
      <w:pPr>
        <w:rPr>
          <w:sz w:val="20"/>
          <w:szCs w:val="20"/>
        </w:rPr>
      </w:pPr>
      <w:r w:rsidRPr="00AF6E3C">
        <w:rPr>
          <w:sz w:val="20"/>
          <w:szCs w:val="20"/>
        </w:rPr>
        <w:t xml:space="preserve">Leadership is crucial to good learning and teaching.  </w:t>
      </w:r>
    </w:p>
    <w:p w:rsidR="00D04BFC" w:rsidRPr="00AF6E3C" w:rsidRDefault="00D04BFC" w:rsidP="00D04BFC">
      <w:pPr>
        <w:rPr>
          <w:sz w:val="20"/>
          <w:szCs w:val="20"/>
        </w:rPr>
      </w:pPr>
      <w:r w:rsidRPr="00AF6E3C">
        <w:rPr>
          <w:sz w:val="20"/>
          <w:szCs w:val="20"/>
        </w:rPr>
        <w:t xml:space="preserve">Research has found (Ofsted 2019) that Instructional leaders are most effective.  They have a pedagogical and curricular vision and expertise. An instructional leader promotes common approaches to factors such as teaching and behaviour </w:t>
      </w:r>
      <w:r w:rsidRPr="00967601">
        <w:rPr>
          <w:sz w:val="20"/>
          <w:szCs w:val="20"/>
        </w:rPr>
        <w:t>management (see behaviour policy)</w:t>
      </w:r>
      <w:r w:rsidRPr="00AF6E3C">
        <w:rPr>
          <w:sz w:val="20"/>
          <w:szCs w:val="20"/>
        </w:rPr>
        <w:t xml:space="preserve"> in the school, monitors teaching, and makes sure that professional development (CPD) focuses on teaching and learning. </w:t>
      </w:r>
    </w:p>
    <w:p w:rsidR="00D04BFC" w:rsidRPr="00AF6E3C" w:rsidRDefault="00D04BFC" w:rsidP="00D04BFC">
      <w:pPr>
        <w:rPr>
          <w:sz w:val="20"/>
          <w:szCs w:val="20"/>
        </w:rPr>
      </w:pPr>
    </w:p>
    <w:p w:rsidR="00D04BFC" w:rsidRPr="00AF6E3C" w:rsidRDefault="00D04BFC" w:rsidP="00D04BFC">
      <w:pPr>
        <w:pStyle w:val="1bodycopy10pt"/>
        <w:rPr>
          <w:rFonts w:ascii="Century Gothic" w:hAnsi="Century Gothic"/>
          <w:szCs w:val="20"/>
          <w:lang w:val="en-GB" w:eastAsia="en-GB"/>
        </w:rPr>
      </w:pPr>
      <w:r w:rsidRPr="00AF6E3C">
        <w:rPr>
          <w:rFonts w:ascii="Century Gothic" w:hAnsi="Century Gothic"/>
          <w:szCs w:val="20"/>
        </w:rPr>
        <w:t xml:space="preserve">Senior leaders at Russell Lower will: </w:t>
      </w:r>
    </w:p>
    <w:p w:rsidR="00D04BFC" w:rsidRPr="00AF6E3C" w:rsidRDefault="00D04BFC" w:rsidP="00D04BFC">
      <w:pPr>
        <w:pStyle w:val="3Bulletedcopyblue"/>
        <w:numPr>
          <w:ilvl w:val="0"/>
          <w:numId w:val="17"/>
        </w:numPr>
        <w:rPr>
          <w:rFonts w:ascii="Century Gothic" w:hAnsi="Century Gothic"/>
          <w:lang w:val="en-GB" w:eastAsia="en-GB"/>
        </w:rPr>
      </w:pPr>
      <w:r w:rsidRPr="00AF6E3C">
        <w:rPr>
          <w:rFonts w:ascii="Century Gothic" w:hAnsi="Century Gothic"/>
          <w:lang w:val="en-GB" w:eastAsia="en-GB"/>
        </w:rPr>
        <w:t>Have a clear and ambitious vision for providing high-quality, inclusive education to all</w:t>
      </w:r>
    </w:p>
    <w:p w:rsidR="00D04BFC" w:rsidRPr="00AF6E3C" w:rsidRDefault="00D04BFC" w:rsidP="00D04BFC">
      <w:pPr>
        <w:pStyle w:val="3Bulletedcopyblue"/>
        <w:numPr>
          <w:ilvl w:val="0"/>
          <w:numId w:val="17"/>
        </w:numPr>
        <w:rPr>
          <w:rFonts w:ascii="Century Gothic" w:hAnsi="Century Gothic"/>
          <w:lang w:val="en-GB" w:eastAsia="en-GB"/>
        </w:rPr>
      </w:pPr>
      <w:r w:rsidRPr="00AF6E3C">
        <w:rPr>
          <w:rFonts w:ascii="Century Gothic" w:hAnsi="Century Gothic"/>
          <w:lang w:val="en-GB" w:eastAsia="en-GB"/>
        </w:rPr>
        <w:t>Celebrate achievement and have high expectations for everyone</w:t>
      </w:r>
    </w:p>
    <w:p w:rsidR="00D04BFC" w:rsidRPr="00AF6E3C" w:rsidRDefault="00D04BFC" w:rsidP="00D04BFC">
      <w:pPr>
        <w:pStyle w:val="3Bulletedcopyblue"/>
        <w:numPr>
          <w:ilvl w:val="0"/>
          <w:numId w:val="17"/>
        </w:numPr>
        <w:rPr>
          <w:rFonts w:ascii="Century Gothic" w:hAnsi="Century Gothic"/>
          <w:lang w:val="en-GB" w:eastAsia="en-GB"/>
        </w:rPr>
      </w:pPr>
      <w:r w:rsidRPr="00AF6E3C">
        <w:rPr>
          <w:rFonts w:ascii="Century Gothic" w:hAnsi="Century Gothic"/>
          <w:lang w:val="en-GB" w:eastAsia="en-GB"/>
        </w:rPr>
        <w:t>Hold staff and pupils to account for their teaching and learning </w:t>
      </w:r>
    </w:p>
    <w:p w:rsidR="00D04BFC" w:rsidRPr="00AF6E3C" w:rsidRDefault="00D04BFC" w:rsidP="00D04BFC">
      <w:pPr>
        <w:pStyle w:val="3Bulletedcopyblue"/>
        <w:numPr>
          <w:ilvl w:val="0"/>
          <w:numId w:val="17"/>
        </w:numPr>
        <w:rPr>
          <w:rFonts w:ascii="Century Gothic" w:hAnsi="Century Gothic"/>
          <w:lang w:val="en-GB" w:eastAsia="en-GB"/>
        </w:rPr>
      </w:pPr>
      <w:r w:rsidRPr="00AF6E3C">
        <w:rPr>
          <w:rFonts w:ascii="Century Gothic" w:hAnsi="Century Gothic"/>
          <w:lang w:val="en-GB" w:eastAsia="en-GB"/>
        </w:rPr>
        <w:t>Plan and evaluate strategies to secure high-quality teaching and learning across the school </w:t>
      </w:r>
    </w:p>
    <w:p w:rsidR="00D04BFC" w:rsidRPr="00AF6E3C" w:rsidRDefault="00D04BFC" w:rsidP="00D04BFC">
      <w:pPr>
        <w:pStyle w:val="3Bulletedcopyblue"/>
        <w:numPr>
          <w:ilvl w:val="0"/>
          <w:numId w:val="17"/>
        </w:numPr>
        <w:rPr>
          <w:rFonts w:ascii="Century Gothic" w:hAnsi="Century Gothic"/>
          <w:lang w:val="en-GB" w:eastAsia="en-GB"/>
        </w:rPr>
      </w:pPr>
      <w:r w:rsidRPr="00AF6E3C">
        <w:rPr>
          <w:rFonts w:ascii="Century Gothic" w:hAnsi="Century Gothic"/>
          <w:lang w:val="en-GB" w:eastAsia="en-GB"/>
        </w:rPr>
        <w:t>Manage resources to support high-quality teaching and learning </w:t>
      </w:r>
    </w:p>
    <w:p w:rsidR="00D04BFC" w:rsidRPr="00AF6E3C" w:rsidRDefault="00D04BFC" w:rsidP="00D04BFC">
      <w:pPr>
        <w:pStyle w:val="3Bulletedcopyblue"/>
        <w:numPr>
          <w:ilvl w:val="0"/>
          <w:numId w:val="17"/>
        </w:numPr>
        <w:rPr>
          <w:rFonts w:ascii="Century Gothic" w:hAnsi="Century Gothic"/>
          <w:lang w:val="en-GB" w:eastAsia="en-GB"/>
        </w:rPr>
      </w:pPr>
      <w:r w:rsidRPr="00AF6E3C">
        <w:rPr>
          <w:rFonts w:ascii="Century Gothic" w:hAnsi="Century Gothic"/>
          <w:lang w:val="en-GB" w:eastAsia="en-GB"/>
        </w:rPr>
        <w:t xml:space="preserve">Provide support and guidance to other staff through coaching and mentoring </w:t>
      </w:r>
    </w:p>
    <w:p w:rsidR="00D04BFC" w:rsidRPr="00AF6E3C" w:rsidRDefault="00D04BFC" w:rsidP="00D04BFC">
      <w:pPr>
        <w:pStyle w:val="3Bulletedcopyblue"/>
        <w:numPr>
          <w:ilvl w:val="0"/>
          <w:numId w:val="17"/>
        </w:numPr>
        <w:rPr>
          <w:rFonts w:ascii="Century Gothic" w:hAnsi="Century Gothic"/>
          <w:lang w:val="en-GB" w:eastAsia="en-GB"/>
        </w:rPr>
      </w:pPr>
      <w:r w:rsidRPr="00AF6E3C">
        <w:rPr>
          <w:rFonts w:ascii="Century Gothic" w:hAnsi="Century Gothic"/>
          <w:lang w:val="en-GB" w:eastAsia="en-GB"/>
        </w:rPr>
        <w:t>Input and monitor the impact of continuing professional development (CPD) opportunities to improve staff’s practice and subject knowledge</w:t>
      </w:r>
    </w:p>
    <w:p w:rsidR="00D04BFC" w:rsidRPr="00AF6E3C" w:rsidRDefault="00D04BFC" w:rsidP="00D04BFC">
      <w:pPr>
        <w:pStyle w:val="3Bulletedcopyblue"/>
        <w:numPr>
          <w:ilvl w:val="0"/>
          <w:numId w:val="17"/>
        </w:numPr>
        <w:rPr>
          <w:rFonts w:ascii="Century Gothic" w:hAnsi="Century Gothic"/>
          <w:lang w:val="en-GB" w:eastAsia="en-GB"/>
        </w:rPr>
      </w:pPr>
      <w:r w:rsidRPr="00AF6E3C">
        <w:rPr>
          <w:rFonts w:ascii="Century Gothic" w:hAnsi="Century Gothic"/>
          <w:lang w:val="en-GB" w:eastAsia="en-GB"/>
        </w:rPr>
        <w:t xml:space="preserve">Promote team working at all levels through paired Walk Thurs and Instructional Coaching </w:t>
      </w:r>
    </w:p>
    <w:p w:rsidR="00D04BFC" w:rsidRPr="00AF6E3C" w:rsidRDefault="00D04BFC" w:rsidP="00D04BFC">
      <w:pPr>
        <w:pStyle w:val="3Bulletedcopyblue"/>
        <w:numPr>
          <w:ilvl w:val="0"/>
          <w:numId w:val="17"/>
        </w:numPr>
        <w:rPr>
          <w:rFonts w:ascii="Century Gothic" w:hAnsi="Century Gothic"/>
          <w:lang w:val="en-GB" w:eastAsia="en-GB"/>
        </w:rPr>
      </w:pPr>
      <w:r w:rsidRPr="00AF6E3C">
        <w:rPr>
          <w:rFonts w:ascii="Century Gothic" w:hAnsi="Century Gothic"/>
          <w:lang w:val="en-GB" w:eastAsia="en-GB"/>
        </w:rPr>
        <w:t xml:space="preserve">Address underachievement and intervene promptly </w:t>
      </w:r>
    </w:p>
    <w:p w:rsidR="00D04BFC" w:rsidRPr="00AF6E3C" w:rsidRDefault="00D04BFC" w:rsidP="00D04BFC">
      <w:pPr>
        <w:pStyle w:val="3Bulletedcopyblue"/>
        <w:numPr>
          <w:ilvl w:val="0"/>
          <w:numId w:val="17"/>
        </w:numPr>
        <w:rPr>
          <w:rFonts w:ascii="Century Gothic" w:hAnsi="Century Gothic"/>
          <w:lang w:val="en-GB" w:eastAsia="en-GB"/>
        </w:rPr>
      </w:pPr>
      <w:r w:rsidRPr="00AF6E3C">
        <w:rPr>
          <w:rFonts w:ascii="Century Gothic" w:hAnsi="Century Gothic"/>
        </w:rPr>
        <w:lastRenderedPageBreak/>
        <w:t>Meet the expectations set out in our curriculum, behavior, marking and feedback and assessment policies as well as any other relevant policies</w:t>
      </w:r>
    </w:p>
    <w:p w:rsidR="00967601" w:rsidRDefault="00967601" w:rsidP="00D04BFC">
      <w:pPr>
        <w:pStyle w:val="Subhead2"/>
        <w:rPr>
          <w:rFonts w:ascii="Century Gothic" w:hAnsi="Century Gothic"/>
          <w:color w:val="000000" w:themeColor="text1"/>
          <w:sz w:val="20"/>
          <w:szCs w:val="20"/>
          <w:lang w:val="en-GB" w:eastAsia="en-GB"/>
        </w:rPr>
      </w:pPr>
    </w:p>
    <w:p w:rsidR="00D04BFC" w:rsidRPr="00AF6E3C" w:rsidRDefault="00D04BFC" w:rsidP="00D04BFC">
      <w:pPr>
        <w:pStyle w:val="Subhead2"/>
        <w:rPr>
          <w:rFonts w:ascii="Century Gothic" w:hAnsi="Century Gothic"/>
          <w:color w:val="000000" w:themeColor="text1"/>
          <w:sz w:val="20"/>
          <w:szCs w:val="20"/>
          <w:lang w:val="en-GB" w:eastAsia="en-GB"/>
        </w:rPr>
      </w:pPr>
      <w:r w:rsidRPr="00AF6E3C">
        <w:rPr>
          <w:rFonts w:ascii="Century Gothic" w:hAnsi="Century Gothic"/>
          <w:color w:val="000000" w:themeColor="text1"/>
          <w:sz w:val="20"/>
          <w:szCs w:val="20"/>
          <w:lang w:val="en-GB" w:eastAsia="en-GB"/>
        </w:rPr>
        <w:t xml:space="preserve">Pupils </w:t>
      </w:r>
    </w:p>
    <w:p w:rsidR="00D04BFC" w:rsidRPr="00AF6E3C" w:rsidRDefault="00D04BFC" w:rsidP="00D04BFC">
      <w:pPr>
        <w:pStyle w:val="1bodycopy10pt"/>
        <w:rPr>
          <w:rFonts w:ascii="Century Gothic" w:hAnsi="Century Gothic"/>
          <w:szCs w:val="20"/>
        </w:rPr>
      </w:pPr>
      <w:r w:rsidRPr="00AF6E3C">
        <w:rPr>
          <w:rFonts w:ascii="Century Gothic" w:hAnsi="Century Gothic"/>
          <w:szCs w:val="20"/>
        </w:rPr>
        <w:t xml:space="preserve">Pupils at Russell Lower will: </w:t>
      </w:r>
    </w:p>
    <w:p w:rsidR="00D04BFC" w:rsidRPr="00AF6E3C" w:rsidRDefault="00D04BFC" w:rsidP="00D04BFC">
      <w:pPr>
        <w:pStyle w:val="3Bulletedcopyblue"/>
        <w:numPr>
          <w:ilvl w:val="0"/>
          <w:numId w:val="18"/>
        </w:numPr>
        <w:rPr>
          <w:rFonts w:ascii="Century Gothic" w:hAnsi="Century Gothic"/>
          <w:lang w:val="en-GB" w:eastAsia="en-GB"/>
        </w:rPr>
      </w:pPr>
      <w:r w:rsidRPr="00AF6E3C">
        <w:rPr>
          <w:rFonts w:ascii="Century Gothic" w:hAnsi="Century Gothic"/>
          <w:lang w:val="en-GB" w:eastAsia="en-GB"/>
        </w:rPr>
        <w:t>Meet expectations for good behaviour for learning at all times, respecting the Russell Rights – the right to learn, be happy, be included and be safe</w:t>
      </w:r>
    </w:p>
    <w:p w:rsidR="00D04BFC" w:rsidRPr="00AF6E3C" w:rsidRDefault="00D04BFC" w:rsidP="00D04BFC">
      <w:pPr>
        <w:pStyle w:val="3Bulletedcopyblue"/>
        <w:numPr>
          <w:ilvl w:val="0"/>
          <w:numId w:val="18"/>
        </w:numPr>
        <w:rPr>
          <w:rFonts w:ascii="Century Gothic" w:hAnsi="Century Gothic"/>
          <w:lang w:val="en-GB" w:eastAsia="en-GB"/>
        </w:rPr>
      </w:pPr>
      <w:r w:rsidRPr="00AF6E3C">
        <w:rPr>
          <w:rFonts w:ascii="Century Gothic" w:hAnsi="Century Gothic"/>
          <w:lang w:val="en-GB" w:eastAsia="en-GB"/>
        </w:rPr>
        <w:t>Take responsibility for their own learning, and support the learning of others</w:t>
      </w:r>
    </w:p>
    <w:p w:rsidR="00D04BFC" w:rsidRPr="00AF6E3C" w:rsidRDefault="00D04BFC" w:rsidP="00D04BFC">
      <w:pPr>
        <w:pStyle w:val="3Bulletedcopyblue"/>
        <w:numPr>
          <w:ilvl w:val="0"/>
          <w:numId w:val="18"/>
        </w:numPr>
        <w:rPr>
          <w:rFonts w:ascii="Century Gothic" w:hAnsi="Century Gothic"/>
          <w:lang w:val="en-GB" w:eastAsia="en-GB"/>
        </w:rPr>
      </w:pPr>
      <w:r w:rsidRPr="00AF6E3C">
        <w:rPr>
          <w:rFonts w:ascii="Century Gothic" w:hAnsi="Century Gothic"/>
          <w:lang w:val="en-GB" w:eastAsia="en-GB"/>
        </w:rPr>
        <w:t>Attend all lessons on time and be ready to learn, with any necessary equipment for the lesson </w:t>
      </w:r>
    </w:p>
    <w:p w:rsidR="00D04BFC" w:rsidRPr="00AF6E3C" w:rsidRDefault="00D04BFC" w:rsidP="00D04BFC">
      <w:pPr>
        <w:pStyle w:val="3Bulletedcopyblue"/>
        <w:numPr>
          <w:ilvl w:val="0"/>
          <w:numId w:val="18"/>
        </w:numPr>
        <w:rPr>
          <w:rFonts w:ascii="Century Gothic" w:hAnsi="Century Gothic"/>
          <w:lang w:val="en-GB" w:eastAsia="en-GB"/>
        </w:rPr>
      </w:pPr>
      <w:r w:rsidRPr="00AF6E3C">
        <w:rPr>
          <w:rFonts w:ascii="Century Gothic" w:hAnsi="Century Gothic"/>
          <w:lang w:val="en-GB" w:eastAsia="en-GB"/>
        </w:rPr>
        <w:t>Be curious, ambitious, engaged and confident learners </w:t>
      </w:r>
    </w:p>
    <w:p w:rsidR="00D04BFC" w:rsidRPr="00AF6E3C" w:rsidRDefault="00D04BFC" w:rsidP="00D04BFC">
      <w:pPr>
        <w:pStyle w:val="3Bulletedcopyblue"/>
        <w:numPr>
          <w:ilvl w:val="0"/>
          <w:numId w:val="18"/>
        </w:numPr>
        <w:rPr>
          <w:rFonts w:ascii="Century Gothic" w:hAnsi="Century Gothic"/>
          <w:lang w:val="en-GB" w:eastAsia="en-GB"/>
        </w:rPr>
      </w:pPr>
      <w:r w:rsidRPr="00AF6E3C">
        <w:rPr>
          <w:rFonts w:ascii="Century Gothic" w:hAnsi="Century Gothic"/>
          <w:lang w:val="en-GB" w:eastAsia="en-GB"/>
        </w:rPr>
        <w:t>Understand how to improve (with the support of the adults in class)</w:t>
      </w:r>
    </w:p>
    <w:p w:rsidR="00D04BFC" w:rsidRPr="00AF6E3C" w:rsidRDefault="00D04BFC" w:rsidP="00D04BFC">
      <w:pPr>
        <w:pStyle w:val="3Bulletedcopyblue"/>
        <w:numPr>
          <w:ilvl w:val="0"/>
          <w:numId w:val="18"/>
        </w:numPr>
        <w:rPr>
          <w:rFonts w:ascii="Century Gothic" w:hAnsi="Century Gothic"/>
          <w:lang w:val="en-GB" w:eastAsia="en-GB"/>
        </w:rPr>
      </w:pPr>
      <w:r w:rsidRPr="00AF6E3C">
        <w:rPr>
          <w:rFonts w:ascii="Century Gothic" w:hAnsi="Century Gothic"/>
          <w:lang w:val="en-GB" w:eastAsia="en-GB"/>
        </w:rPr>
        <w:t>Put maximum effort and focus into their work</w:t>
      </w:r>
    </w:p>
    <w:p w:rsidR="00D04BFC" w:rsidRPr="00AF6E3C" w:rsidRDefault="00D04BFC" w:rsidP="00D04BFC">
      <w:pPr>
        <w:pStyle w:val="3Bulletedcopyblue"/>
        <w:numPr>
          <w:ilvl w:val="0"/>
          <w:numId w:val="18"/>
        </w:numPr>
        <w:rPr>
          <w:rFonts w:ascii="Century Gothic" w:hAnsi="Century Gothic"/>
          <w:lang w:val="en-GB" w:eastAsia="en-GB"/>
        </w:rPr>
      </w:pPr>
      <w:r w:rsidRPr="00AF6E3C">
        <w:rPr>
          <w:rFonts w:ascii="Century Gothic" w:hAnsi="Century Gothic"/>
          <w:lang w:val="en-GB" w:eastAsia="en-GB"/>
        </w:rPr>
        <w:t>Complete home learning activities as required</w:t>
      </w:r>
    </w:p>
    <w:p w:rsidR="00D04BFC" w:rsidRPr="00AF6E3C" w:rsidRDefault="00D04BFC" w:rsidP="00D04BFC">
      <w:pPr>
        <w:pStyle w:val="3Bulletedcopyblue"/>
        <w:numPr>
          <w:ilvl w:val="0"/>
          <w:numId w:val="18"/>
        </w:numPr>
        <w:rPr>
          <w:rFonts w:ascii="Century Gothic" w:hAnsi="Century Gothic"/>
        </w:rPr>
      </w:pPr>
      <w:r w:rsidRPr="00AF6E3C">
        <w:rPr>
          <w:rFonts w:ascii="Century Gothic" w:hAnsi="Century Gothic"/>
        </w:rPr>
        <w:t xml:space="preserve">Meet the expectations set out in home learning letters and the behavior policy </w:t>
      </w:r>
    </w:p>
    <w:p w:rsidR="00D04BFC" w:rsidRPr="00AF6E3C" w:rsidRDefault="00D04BFC" w:rsidP="00D04BFC">
      <w:pPr>
        <w:pStyle w:val="Subhead2"/>
        <w:rPr>
          <w:rFonts w:ascii="Century Gothic" w:hAnsi="Century Gothic"/>
          <w:color w:val="000000" w:themeColor="text1"/>
          <w:sz w:val="20"/>
          <w:szCs w:val="20"/>
        </w:rPr>
      </w:pPr>
      <w:r w:rsidRPr="00AF6E3C">
        <w:rPr>
          <w:rFonts w:ascii="Century Gothic" w:hAnsi="Century Gothic"/>
          <w:color w:val="000000" w:themeColor="text1"/>
          <w:sz w:val="20"/>
          <w:szCs w:val="20"/>
        </w:rPr>
        <w:t xml:space="preserve">Parents and </w:t>
      </w:r>
      <w:proofErr w:type="spellStart"/>
      <w:r w:rsidRPr="00AF6E3C">
        <w:rPr>
          <w:rFonts w:ascii="Century Gothic" w:hAnsi="Century Gothic"/>
          <w:color w:val="000000" w:themeColor="text1"/>
          <w:sz w:val="20"/>
          <w:szCs w:val="20"/>
        </w:rPr>
        <w:t>carers</w:t>
      </w:r>
      <w:proofErr w:type="spellEnd"/>
    </w:p>
    <w:p w:rsidR="00D04BFC" w:rsidRPr="00AF6E3C" w:rsidRDefault="00D04BFC" w:rsidP="00D04BFC">
      <w:pPr>
        <w:pStyle w:val="1bodycopy10pt"/>
        <w:rPr>
          <w:rFonts w:ascii="Century Gothic" w:hAnsi="Century Gothic"/>
          <w:color w:val="000000" w:themeColor="text1"/>
          <w:szCs w:val="20"/>
        </w:rPr>
      </w:pPr>
      <w:r w:rsidRPr="00AF6E3C">
        <w:rPr>
          <w:rFonts w:ascii="Century Gothic" w:hAnsi="Century Gothic"/>
          <w:color w:val="000000" w:themeColor="text1"/>
          <w:szCs w:val="20"/>
        </w:rPr>
        <w:t xml:space="preserve">Parents and </w:t>
      </w:r>
      <w:proofErr w:type="spellStart"/>
      <w:r w:rsidRPr="00AF6E3C">
        <w:rPr>
          <w:rFonts w:ascii="Century Gothic" w:hAnsi="Century Gothic"/>
          <w:color w:val="000000" w:themeColor="text1"/>
          <w:szCs w:val="20"/>
        </w:rPr>
        <w:t>carers</w:t>
      </w:r>
      <w:proofErr w:type="spellEnd"/>
      <w:r w:rsidRPr="00AF6E3C">
        <w:rPr>
          <w:rFonts w:ascii="Century Gothic" w:hAnsi="Century Gothic"/>
          <w:color w:val="000000" w:themeColor="text1"/>
          <w:szCs w:val="20"/>
        </w:rPr>
        <w:t xml:space="preserve"> of pupils at Russell Lower will: </w:t>
      </w:r>
    </w:p>
    <w:p w:rsidR="00D04BFC" w:rsidRPr="00AF6E3C" w:rsidRDefault="00D04BFC" w:rsidP="00D04BFC">
      <w:pPr>
        <w:pStyle w:val="1bodycopy"/>
        <w:numPr>
          <w:ilvl w:val="0"/>
          <w:numId w:val="19"/>
        </w:numPr>
        <w:rPr>
          <w:rFonts w:ascii="Century Gothic" w:hAnsi="Century Gothic"/>
          <w:szCs w:val="20"/>
        </w:rPr>
      </w:pPr>
      <w:r w:rsidRPr="00AF6E3C">
        <w:rPr>
          <w:rFonts w:ascii="Century Gothic" w:hAnsi="Century Gothic"/>
          <w:szCs w:val="20"/>
        </w:rPr>
        <w:t>ensure that their child attends school regularly, punctually, well-rested and in good health</w:t>
      </w:r>
    </w:p>
    <w:p w:rsidR="00D04BFC" w:rsidRPr="00AF6E3C" w:rsidRDefault="00D04BFC" w:rsidP="00D04BFC">
      <w:pPr>
        <w:pStyle w:val="1bodycopy"/>
        <w:numPr>
          <w:ilvl w:val="0"/>
          <w:numId w:val="19"/>
        </w:numPr>
        <w:rPr>
          <w:rFonts w:ascii="Century Gothic" w:hAnsi="Century Gothic"/>
          <w:szCs w:val="20"/>
        </w:rPr>
      </w:pPr>
      <w:r w:rsidRPr="00AF6E3C">
        <w:rPr>
          <w:rFonts w:ascii="Century Gothic" w:hAnsi="Century Gothic"/>
          <w:szCs w:val="20"/>
        </w:rPr>
        <w:t>Ensure that their child arrives at school wearing the correct uniform and bringing necessary equipment;</w:t>
      </w:r>
    </w:p>
    <w:p w:rsidR="00D04BFC" w:rsidRPr="00AF6E3C" w:rsidRDefault="00D04BFC" w:rsidP="00D04BFC">
      <w:pPr>
        <w:pStyle w:val="1bodycopy"/>
        <w:numPr>
          <w:ilvl w:val="0"/>
          <w:numId w:val="19"/>
        </w:numPr>
        <w:rPr>
          <w:rFonts w:ascii="Century Gothic" w:hAnsi="Century Gothic"/>
          <w:szCs w:val="20"/>
        </w:rPr>
      </w:pPr>
      <w:r w:rsidRPr="00AF6E3C">
        <w:rPr>
          <w:rFonts w:ascii="Century Gothic" w:hAnsi="Century Gothic"/>
          <w:szCs w:val="20"/>
        </w:rPr>
        <w:t xml:space="preserve">Value learning </w:t>
      </w:r>
    </w:p>
    <w:p w:rsidR="00D04BFC" w:rsidRPr="00AF6E3C" w:rsidRDefault="00D04BFC" w:rsidP="00D04BFC">
      <w:pPr>
        <w:pStyle w:val="1bodycopy"/>
        <w:numPr>
          <w:ilvl w:val="0"/>
          <w:numId w:val="19"/>
        </w:numPr>
        <w:rPr>
          <w:rFonts w:ascii="Century Gothic" w:hAnsi="Century Gothic"/>
          <w:szCs w:val="20"/>
        </w:rPr>
      </w:pPr>
      <w:r w:rsidRPr="00AF6E3C">
        <w:rPr>
          <w:rFonts w:ascii="Century Gothic" w:hAnsi="Century Gothic"/>
          <w:szCs w:val="20"/>
        </w:rPr>
        <w:t>Encourage their child as a learner</w:t>
      </w:r>
    </w:p>
    <w:p w:rsidR="00D04BFC" w:rsidRPr="00AF6E3C" w:rsidRDefault="00D04BFC" w:rsidP="00D04BFC">
      <w:pPr>
        <w:pStyle w:val="1bodycopy"/>
        <w:numPr>
          <w:ilvl w:val="0"/>
          <w:numId w:val="19"/>
        </w:numPr>
        <w:rPr>
          <w:rFonts w:ascii="Century Gothic" w:hAnsi="Century Gothic"/>
          <w:szCs w:val="20"/>
        </w:rPr>
      </w:pPr>
      <w:r w:rsidRPr="00AF6E3C">
        <w:rPr>
          <w:rFonts w:ascii="Century Gothic" w:hAnsi="Century Gothic"/>
          <w:szCs w:val="20"/>
        </w:rPr>
        <w:t>providing support for the discipline within the school and for the teacher’s role</w:t>
      </w:r>
    </w:p>
    <w:p w:rsidR="00D04BFC" w:rsidRPr="00AF6E3C" w:rsidRDefault="00D04BFC" w:rsidP="00D04BFC">
      <w:pPr>
        <w:pStyle w:val="1bodycopy"/>
        <w:numPr>
          <w:ilvl w:val="0"/>
          <w:numId w:val="19"/>
        </w:numPr>
        <w:rPr>
          <w:rFonts w:ascii="Century Gothic" w:hAnsi="Century Gothic"/>
          <w:szCs w:val="20"/>
        </w:rPr>
      </w:pPr>
      <w:r w:rsidRPr="00AF6E3C">
        <w:rPr>
          <w:rFonts w:ascii="Century Gothic" w:hAnsi="Century Gothic"/>
          <w:szCs w:val="20"/>
        </w:rPr>
        <w:t>Participate in discussions about their child’s progress and attainment</w:t>
      </w:r>
    </w:p>
    <w:p w:rsidR="00D04BFC" w:rsidRPr="00AF6E3C" w:rsidRDefault="00D04BFC" w:rsidP="00D04BFC">
      <w:pPr>
        <w:pStyle w:val="1bodycopy"/>
        <w:numPr>
          <w:ilvl w:val="0"/>
          <w:numId w:val="19"/>
        </w:numPr>
        <w:rPr>
          <w:rFonts w:ascii="Century Gothic" w:hAnsi="Century Gothic"/>
          <w:szCs w:val="20"/>
        </w:rPr>
      </w:pPr>
      <w:r w:rsidRPr="00AF6E3C">
        <w:rPr>
          <w:rFonts w:ascii="Century Gothic" w:hAnsi="Century Gothic"/>
          <w:szCs w:val="20"/>
        </w:rPr>
        <w:t xml:space="preserve">Communicate promptly with school to discuss matters which affect a child’s happiness, progress and </w:t>
      </w:r>
      <w:proofErr w:type="spellStart"/>
      <w:r w:rsidRPr="00AF6E3C">
        <w:rPr>
          <w:rFonts w:ascii="Century Gothic" w:hAnsi="Century Gothic"/>
          <w:szCs w:val="20"/>
        </w:rPr>
        <w:t>behaviour</w:t>
      </w:r>
      <w:proofErr w:type="spellEnd"/>
    </w:p>
    <w:p w:rsidR="00D04BFC" w:rsidRPr="00AF6E3C" w:rsidRDefault="00D04BFC" w:rsidP="00D04BFC">
      <w:pPr>
        <w:pStyle w:val="1bodycopy"/>
        <w:numPr>
          <w:ilvl w:val="0"/>
          <w:numId w:val="19"/>
        </w:numPr>
        <w:rPr>
          <w:rFonts w:ascii="Century Gothic" w:hAnsi="Century Gothic"/>
          <w:szCs w:val="20"/>
        </w:rPr>
      </w:pPr>
      <w:r w:rsidRPr="00AF6E3C">
        <w:rPr>
          <w:rFonts w:ascii="Century Gothic" w:hAnsi="Century Gothic"/>
          <w:szCs w:val="20"/>
        </w:rPr>
        <w:t xml:space="preserve">Provide resources as required to support learning </w:t>
      </w:r>
    </w:p>
    <w:p w:rsidR="00D04BFC" w:rsidRPr="00967601" w:rsidRDefault="00D04BFC" w:rsidP="00D04BFC">
      <w:pPr>
        <w:pStyle w:val="1bodycopy"/>
        <w:numPr>
          <w:ilvl w:val="0"/>
          <w:numId w:val="19"/>
        </w:numPr>
        <w:rPr>
          <w:rFonts w:ascii="Century Gothic" w:hAnsi="Century Gothic"/>
          <w:szCs w:val="20"/>
        </w:rPr>
      </w:pPr>
      <w:r w:rsidRPr="00AF6E3C">
        <w:rPr>
          <w:rFonts w:ascii="Century Gothic" w:hAnsi="Century Gothic"/>
          <w:szCs w:val="20"/>
        </w:rPr>
        <w:t xml:space="preserve">Encourage their child to take </w:t>
      </w:r>
      <w:r w:rsidRPr="00967601">
        <w:rPr>
          <w:rFonts w:ascii="Century Gothic" w:hAnsi="Century Gothic"/>
          <w:szCs w:val="20"/>
        </w:rPr>
        <w:t xml:space="preserve">responsibility for their own learning </w:t>
      </w:r>
    </w:p>
    <w:p w:rsidR="00D04BFC" w:rsidRPr="00967601" w:rsidRDefault="00D04BFC" w:rsidP="00D04BFC">
      <w:pPr>
        <w:pStyle w:val="1bodycopy"/>
        <w:numPr>
          <w:ilvl w:val="0"/>
          <w:numId w:val="19"/>
        </w:numPr>
        <w:rPr>
          <w:rFonts w:ascii="Century Gothic" w:hAnsi="Century Gothic"/>
          <w:szCs w:val="20"/>
        </w:rPr>
      </w:pPr>
      <w:r w:rsidRPr="00967601">
        <w:rPr>
          <w:rFonts w:ascii="Century Gothic" w:hAnsi="Century Gothic"/>
          <w:szCs w:val="20"/>
        </w:rPr>
        <w:t>Support and give importance to home learning. See home learning policy.</w:t>
      </w:r>
    </w:p>
    <w:p w:rsidR="00D04BFC" w:rsidRPr="00AF6E3C" w:rsidRDefault="00D04BFC" w:rsidP="00D04BFC">
      <w:pPr>
        <w:pStyle w:val="1bodycopy"/>
        <w:numPr>
          <w:ilvl w:val="0"/>
          <w:numId w:val="19"/>
        </w:numPr>
        <w:rPr>
          <w:rFonts w:ascii="Century Gothic" w:hAnsi="Century Gothic"/>
          <w:szCs w:val="20"/>
        </w:rPr>
      </w:pPr>
      <w:r w:rsidRPr="00AF6E3C">
        <w:rPr>
          <w:rFonts w:ascii="Century Gothic" w:hAnsi="Century Gothic"/>
          <w:szCs w:val="20"/>
        </w:rPr>
        <w:t xml:space="preserve">Support the work of individual education plans or targets s and becoming actively involved in the implementation of any support </w:t>
      </w:r>
      <w:proofErr w:type="spellStart"/>
      <w:r w:rsidRPr="00AF6E3C">
        <w:rPr>
          <w:rFonts w:ascii="Century Gothic" w:hAnsi="Century Gothic"/>
          <w:szCs w:val="20"/>
        </w:rPr>
        <w:t>programme</w:t>
      </w:r>
      <w:proofErr w:type="spellEnd"/>
    </w:p>
    <w:p w:rsidR="00D04BFC" w:rsidRPr="00AF6E3C" w:rsidRDefault="00D04BFC" w:rsidP="00D04BFC">
      <w:pPr>
        <w:pStyle w:val="1bodycopy"/>
        <w:numPr>
          <w:ilvl w:val="0"/>
          <w:numId w:val="19"/>
        </w:numPr>
        <w:rPr>
          <w:rFonts w:ascii="Century Gothic" w:hAnsi="Century Gothic"/>
          <w:szCs w:val="20"/>
        </w:rPr>
      </w:pPr>
      <w:r w:rsidRPr="00AF6E3C">
        <w:rPr>
          <w:rFonts w:ascii="Century Gothic" w:hAnsi="Century Gothic"/>
          <w:szCs w:val="20"/>
        </w:rPr>
        <w:t>Allow their child to become increasingly independent as they progress throughout the school</w:t>
      </w:r>
    </w:p>
    <w:p w:rsidR="00D04BFC" w:rsidRPr="00AF6E3C" w:rsidRDefault="00D04BFC" w:rsidP="00D04BFC">
      <w:pPr>
        <w:pStyle w:val="Subhead2"/>
        <w:rPr>
          <w:rFonts w:ascii="Century Gothic" w:hAnsi="Century Gothic"/>
          <w:color w:val="000000" w:themeColor="text1"/>
          <w:sz w:val="20"/>
          <w:szCs w:val="20"/>
        </w:rPr>
      </w:pPr>
      <w:r w:rsidRPr="00AF6E3C">
        <w:rPr>
          <w:rFonts w:ascii="Century Gothic" w:hAnsi="Century Gothic"/>
          <w:color w:val="000000" w:themeColor="text1"/>
          <w:sz w:val="20"/>
          <w:szCs w:val="20"/>
        </w:rPr>
        <w:t xml:space="preserve">Governors </w:t>
      </w:r>
    </w:p>
    <w:p w:rsidR="00D04BFC" w:rsidRPr="00AF6E3C" w:rsidRDefault="00D04BFC" w:rsidP="00D04BFC">
      <w:pPr>
        <w:pStyle w:val="1bodycopy10pt"/>
        <w:rPr>
          <w:rFonts w:ascii="Century Gothic" w:hAnsi="Century Gothic"/>
          <w:color w:val="000000" w:themeColor="text1"/>
          <w:szCs w:val="20"/>
        </w:rPr>
      </w:pPr>
      <w:r w:rsidRPr="00AF6E3C">
        <w:rPr>
          <w:rFonts w:ascii="Century Gothic" w:hAnsi="Century Gothic"/>
          <w:color w:val="000000" w:themeColor="text1"/>
          <w:szCs w:val="20"/>
        </w:rPr>
        <w:t xml:space="preserve">Governors at Russell Lower school will: </w:t>
      </w:r>
    </w:p>
    <w:p w:rsidR="00D04BFC" w:rsidRPr="00AF6E3C" w:rsidRDefault="00D04BFC" w:rsidP="00D04BFC">
      <w:pPr>
        <w:pStyle w:val="3Bulletedcopyblue"/>
        <w:numPr>
          <w:ilvl w:val="0"/>
          <w:numId w:val="20"/>
        </w:numPr>
        <w:rPr>
          <w:rFonts w:ascii="Century Gothic" w:hAnsi="Century Gothic"/>
          <w:color w:val="000000" w:themeColor="text1"/>
        </w:rPr>
      </w:pPr>
      <w:r w:rsidRPr="00AF6E3C">
        <w:rPr>
          <w:rFonts w:ascii="Century Gothic" w:hAnsi="Century Gothic"/>
          <w:color w:val="000000" w:themeColor="text1"/>
        </w:rPr>
        <w:t xml:space="preserve">Monitor that resources and funding are allocated effectively to support the school’s approach to teaching and learning </w:t>
      </w:r>
    </w:p>
    <w:p w:rsidR="00D04BFC" w:rsidRPr="00AF6E3C" w:rsidRDefault="00D04BFC" w:rsidP="00D04BFC">
      <w:pPr>
        <w:pStyle w:val="3Bulletedcopyblue"/>
        <w:numPr>
          <w:ilvl w:val="0"/>
          <w:numId w:val="20"/>
        </w:numPr>
        <w:rPr>
          <w:rFonts w:ascii="Century Gothic" w:hAnsi="Century Gothic"/>
          <w:color w:val="000000" w:themeColor="text1"/>
        </w:rPr>
      </w:pPr>
      <w:r w:rsidRPr="00AF6E3C">
        <w:rPr>
          <w:rFonts w:ascii="Century Gothic" w:hAnsi="Century Gothic"/>
          <w:color w:val="000000" w:themeColor="text1"/>
        </w:rPr>
        <w:t xml:space="preserve">Monitor the impact of teaching and learning strategies on pupils’ progress and attainment </w:t>
      </w:r>
    </w:p>
    <w:p w:rsidR="00D04BFC" w:rsidRPr="00AF6E3C" w:rsidRDefault="00D04BFC" w:rsidP="00D04BFC">
      <w:pPr>
        <w:pStyle w:val="3Bulletedcopyblue"/>
        <w:numPr>
          <w:ilvl w:val="0"/>
          <w:numId w:val="20"/>
        </w:numPr>
        <w:rPr>
          <w:rFonts w:ascii="Century Gothic" w:hAnsi="Century Gothic"/>
          <w:color w:val="000000" w:themeColor="text1"/>
        </w:rPr>
      </w:pPr>
      <w:r w:rsidRPr="00AF6E3C">
        <w:rPr>
          <w:rFonts w:ascii="Century Gothic" w:hAnsi="Century Gothic"/>
          <w:color w:val="000000" w:themeColor="text1"/>
        </w:rPr>
        <w:t>Monitor the effectiveness of this policy and hold the headteacher to account for its implementation</w:t>
      </w:r>
    </w:p>
    <w:p w:rsidR="00D04BFC" w:rsidRPr="00AF6E3C" w:rsidRDefault="00D04BFC" w:rsidP="00D04BFC">
      <w:pPr>
        <w:pStyle w:val="3Bulletedcopyblue"/>
        <w:numPr>
          <w:ilvl w:val="0"/>
          <w:numId w:val="20"/>
        </w:numPr>
        <w:rPr>
          <w:rFonts w:ascii="Century Gothic" w:hAnsi="Century Gothic"/>
          <w:color w:val="000000" w:themeColor="text1"/>
        </w:rPr>
      </w:pPr>
      <w:r w:rsidRPr="00AF6E3C">
        <w:rPr>
          <w:rFonts w:ascii="Century Gothic" w:hAnsi="Century Gothic"/>
          <w:color w:val="000000" w:themeColor="text1"/>
        </w:rPr>
        <w:lastRenderedPageBreak/>
        <w:t xml:space="preserve">Make sure other school policies promote high-quality teaching, and that these are being implemented </w:t>
      </w:r>
    </w:p>
    <w:p w:rsidR="002B50DA" w:rsidRDefault="002B50DA" w:rsidP="002B50DA">
      <w:pPr>
        <w:pStyle w:val="3Bulletedcopyblue"/>
        <w:numPr>
          <w:ilvl w:val="0"/>
          <w:numId w:val="0"/>
        </w:numPr>
        <w:ind w:left="340" w:hanging="170"/>
        <w:rPr>
          <w:rFonts w:ascii="Century Gothic" w:hAnsi="Century Gothic"/>
          <w:color w:val="000000" w:themeColor="text1"/>
        </w:rPr>
      </w:pPr>
    </w:p>
    <w:p w:rsidR="007F29B4" w:rsidRDefault="007F29B4" w:rsidP="002B50DA">
      <w:pPr>
        <w:pStyle w:val="3Bulletedcopyblue"/>
        <w:numPr>
          <w:ilvl w:val="0"/>
          <w:numId w:val="0"/>
        </w:numPr>
        <w:ind w:left="340" w:hanging="170"/>
        <w:rPr>
          <w:rFonts w:ascii="Century Gothic" w:hAnsi="Century Gothic"/>
          <w:color w:val="000000" w:themeColor="text1"/>
        </w:rPr>
      </w:pPr>
    </w:p>
    <w:p w:rsidR="007F29B4" w:rsidRDefault="007F29B4" w:rsidP="002B50DA">
      <w:pPr>
        <w:pStyle w:val="3Bulletedcopyblue"/>
        <w:numPr>
          <w:ilvl w:val="0"/>
          <w:numId w:val="0"/>
        </w:numPr>
        <w:ind w:left="340" w:hanging="170"/>
        <w:rPr>
          <w:rFonts w:ascii="Century Gothic" w:hAnsi="Century Gothic"/>
          <w:color w:val="000000" w:themeColor="text1"/>
        </w:rPr>
      </w:pPr>
    </w:p>
    <w:p w:rsidR="007F29B4" w:rsidRDefault="007F29B4" w:rsidP="002B50DA">
      <w:pPr>
        <w:pStyle w:val="3Bulletedcopyblue"/>
        <w:numPr>
          <w:ilvl w:val="0"/>
          <w:numId w:val="0"/>
        </w:numPr>
        <w:ind w:left="340" w:hanging="170"/>
        <w:rPr>
          <w:rFonts w:ascii="Century Gothic" w:hAnsi="Century Gothic"/>
          <w:color w:val="000000" w:themeColor="text1"/>
        </w:rPr>
      </w:pPr>
    </w:p>
    <w:p w:rsidR="007F29B4" w:rsidRPr="00AF6E3C" w:rsidRDefault="007F29B4" w:rsidP="002B50DA">
      <w:pPr>
        <w:pStyle w:val="3Bulletedcopyblue"/>
        <w:numPr>
          <w:ilvl w:val="0"/>
          <w:numId w:val="0"/>
        </w:numPr>
        <w:ind w:left="340" w:hanging="170"/>
        <w:rPr>
          <w:rFonts w:ascii="Century Gothic" w:hAnsi="Century Gothic"/>
          <w:color w:val="000000" w:themeColor="text1"/>
        </w:rPr>
      </w:pPr>
    </w:p>
    <w:p w:rsidR="002B50DA" w:rsidRPr="00AF6E3C" w:rsidRDefault="002B50DA" w:rsidP="002B50DA">
      <w:pPr>
        <w:rPr>
          <w:b/>
          <w:sz w:val="20"/>
          <w:szCs w:val="20"/>
          <w:u w:val="single"/>
        </w:rPr>
      </w:pPr>
      <w:r w:rsidRPr="00967601">
        <w:rPr>
          <w:b/>
          <w:sz w:val="20"/>
          <w:szCs w:val="20"/>
          <w:u w:val="single"/>
        </w:rPr>
        <w:t>Appendix 2 Teaching and learning strategies</w:t>
      </w:r>
      <w:r w:rsidRPr="00AF6E3C">
        <w:rPr>
          <w:b/>
          <w:sz w:val="20"/>
          <w:szCs w:val="20"/>
          <w:u w:val="single"/>
        </w:rPr>
        <w:t xml:space="preserve"> </w:t>
      </w:r>
    </w:p>
    <w:p w:rsidR="002B50DA" w:rsidRPr="00AF6E3C" w:rsidRDefault="002B50DA" w:rsidP="002B50DA">
      <w:pPr>
        <w:rPr>
          <w:sz w:val="20"/>
          <w:szCs w:val="20"/>
        </w:rPr>
      </w:pPr>
    </w:p>
    <w:p w:rsidR="002B50DA" w:rsidRPr="00AF6E3C" w:rsidRDefault="002B50DA" w:rsidP="002B50DA">
      <w:pPr>
        <w:rPr>
          <w:sz w:val="20"/>
          <w:szCs w:val="20"/>
        </w:rPr>
      </w:pPr>
      <w:r w:rsidRPr="00AF6E3C">
        <w:rPr>
          <w:sz w:val="20"/>
          <w:szCs w:val="20"/>
        </w:rPr>
        <w:t>To ensure the highest possible levels of progress and attainment for all the children who attend Russell Lower School, it is essential that there is a shared understanding of what constitutes highly effective learning and the highly effective teaching that enables this to occur.  We aim to use research-based approaches, with proven impact.</w:t>
      </w:r>
    </w:p>
    <w:p w:rsidR="002B50DA" w:rsidRPr="00AF6E3C" w:rsidRDefault="002B50DA" w:rsidP="002B50DA">
      <w:pPr>
        <w:rPr>
          <w:sz w:val="20"/>
          <w:szCs w:val="20"/>
        </w:rPr>
      </w:pPr>
    </w:p>
    <w:p w:rsidR="002B50DA" w:rsidRPr="00AF6E3C" w:rsidRDefault="002B50DA" w:rsidP="002B50DA">
      <w:pPr>
        <w:rPr>
          <w:sz w:val="20"/>
          <w:szCs w:val="20"/>
        </w:rPr>
      </w:pPr>
      <w:r w:rsidRPr="00AF6E3C">
        <w:rPr>
          <w:sz w:val="20"/>
          <w:szCs w:val="20"/>
        </w:rPr>
        <w:t>As curriculum lies at the heart of education, and subject knowledge lies at the heart of the curriculum, then it follows that teachers need solid knowledge: content knowledge and understanding of the subjects they teach. As well as this, they need to know how to teach that particular subject (pedagogical knowledge), and more generally how to teach effectively.  At Russell Lower School we use ‘</w:t>
      </w:r>
      <w:proofErr w:type="spellStart"/>
      <w:r w:rsidRPr="00AF6E3C">
        <w:rPr>
          <w:sz w:val="20"/>
          <w:szCs w:val="20"/>
        </w:rPr>
        <w:t>Rosenshine’s</w:t>
      </w:r>
      <w:proofErr w:type="spellEnd"/>
      <w:r w:rsidRPr="00AF6E3C">
        <w:rPr>
          <w:sz w:val="20"/>
          <w:szCs w:val="20"/>
        </w:rPr>
        <w:t xml:space="preserve"> Principles of Effective Instruction’</w:t>
      </w:r>
      <w:r w:rsidR="00236821" w:rsidRPr="00AF6E3C">
        <w:rPr>
          <w:sz w:val="20"/>
          <w:szCs w:val="20"/>
        </w:rPr>
        <w:t>,</w:t>
      </w:r>
      <w:r w:rsidRPr="00AF6E3C">
        <w:rPr>
          <w:sz w:val="20"/>
          <w:szCs w:val="20"/>
        </w:rPr>
        <w:t xml:space="preserve"> the EEF’s ‘Great Teaching Toolkit’ </w:t>
      </w:r>
      <w:r w:rsidR="00236821" w:rsidRPr="00AF6E3C">
        <w:rPr>
          <w:sz w:val="20"/>
          <w:szCs w:val="20"/>
        </w:rPr>
        <w:t xml:space="preserve">and Teaching Walk </w:t>
      </w:r>
      <w:proofErr w:type="spellStart"/>
      <w:r w:rsidR="00236821" w:rsidRPr="00AF6E3C">
        <w:rPr>
          <w:sz w:val="20"/>
          <w:szCs w:val="20"/>
        </w:rPr>
        <w:t>Thrus</w:t>
      </w:r>
      <w:proofErr w:type="spellEnd"/>
      <w:r w:rsidR="00236821" w:rsidRPr="00AF6E3C">
        <w:rPr>
          <w:sz w:val="20"/>
          <w:szCs w:val="20"/>
        </w:rPr>
        <w:t xml:space="preserve"> </w:t>
      </w:r>
      <w:r w:rsidRPr="00AF6E3C">
        <w:rPr>
          <w:sz w:val="20"/>
          <w:szCs w:val="20"/>
        </w:rPr>
        <w:t xml:space="preserve">as our guiding models.  </w:t>
      </w:r>
    </w:p>
    <w:p w:rsidR="002B50DA" w:rsidRPr="00AF6E3C" w:rsidRDefault="002B50DA" w:rsidP="002B50DA">
      <w:pPr>
        <w:rPr>
          <w:sz w:val="20"/>
          <w:szCs w:val="20"/>
        </w:rPr>
      </w:pPr>
    </w:p>
    <w:p w:rsidR="002B50DA" w:rsidRPr="00AF6E3C" w:rsidRDefault="002B50DA" w:rsidP="002B50DA">
      <w:pPr>
        <w:rPr>
          <w:sz w:val="20"/>
          <w:szCs w:val="20"/>
        </w:rPr>
      </w:pPr>
    </w:p>
    <w:p w:rsidR="002B50DA" w:rsidRPr="00AF6E3C" w:rsidRDefault="002B50DA" w:rsidP="002B50DA">
      <w:pPr>
        <w:rPr>
          <w:sz w:val="20"/>
          <w:szCs w:val="20"/>
        </w:rPr>
      </w:pPr>
      <w:r w:rsidRPr="00AF6E3C">
        <w:rPr>
          <w:noProof/>
          <w:sz w:val="20"/>
          <w:szCs w:val="20"/>
        </w:rPr>
        <w:drawing>
          <wp:inline distT="0" distB="0" distL="0" distR="0" wp14:anchorId="7A0E446D" wp14:editId="10640CBA">
            <wp:extent cx="5731510" cy="309753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5731510" cy="3097530"/>
                    </a:xfrm>
                    <a:prstGeom prst="rect">
                      <a:avLst/>
                    </a:prstGeom>
                    <a:ln/>
                  </pic:spPr>
                </pic:pic>
              </a:graphicData>
            </a:graphic>
          </wp:inline>
        </w:drawing>
      </w:r>
    </w:p>
    <w:p w:rsidR="002B50DA" w:rsidRPr="00AF6E3C" w:rsidRDefault="002B50DA" w:rsidP="002B50DA">
      <w:pPr>
        <w:rPr>
          <w:sz w:val="20"/>
          <w:szCs w:val="20"/>
        </w:rPr>
      </w:pPr>
    </w:p>
    <w:p w:rsidR="002B50DA" w:rsidRPr="00AF6E3C" w:rsidRDefault="002B50DA" w:rsidP="002B50DA">
      <w:pPr>
        <w:rPr>
          <w:sz w:val="20"/>
          <w:szCs w:val="20"/>
        </w:rPr>
      </w:pPr>
      <w:r w:rsidRPr="00AF6E3C">
        <w:rPr>
          <w:noProof/>
          <w:sz w:val="20"/>
          <w:szCs w:val="20"/>
        </w:rPr>
        <w:lastRenderedPageBreak/>
        <w:drawing>
          <wp:inline distT="0" distB="0" distL="0" distR="0" wp14:anchorId="6948EA40" wp14:editId="2D4F794F">
            <wp:extent cx="5731510" cy="3161665"/>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5731510" cy="3161665"/>
                    </a:xfrm>
                    <a:prstGeom prst="rect">
                      <a:avLst/>
                    </a:prstGeom>
                    <a:ln/>
                  </pic:spPr>
                </pic:pic>
              </a:graphicData>
            </a:graphic>
          </wp:inline>
        </w:drawing>
      </w:r>
    </w:p>
    <w:p w:rsidR="002B50DA" w:rsidRPr="00AF6E3C" w:rsidRDefault="002B50DA" w:rsidP="002B50DA">
      <w:pPr>
        <w:pBdr>
          <w:top w:val="nil"/>
          <w:left w:val="nil"/>
          <w:bottom w:val="nil"/>
          <w:right w:val="nil"/>
          <w:between w:val="nil"/>
        </w:pBdr>
        <w:rPr>
          <w:color w:val="000000"/>
          <w:sz w:val="20"/>
          <w:szCs w:val="20"/>
        </w:rPr>
      </w:pPr>
    </w:p>
    <w:p w:rsidR="004E2457" w:rsidRPr="00AF6E3C" w:rsidRDefault="004E2457" w:rsidP="004E2457">
      <w:pPr>
        <w:rPr>
          <w:sz w:val="20"/>
          <w:szCs w:val="20"/>
          <w:highlight w:val="red"/>
        </w:rPr>
      </w:pPr>
    </w:p>
    <w:p w:rsidR="00B351A3" w:rsidRPr="00AF6E3C" w:rsidRDefault="00B351A3" w:rsidP="00B351A3">
      <w:pPr>
        <w:rPr>
          <w:b/>
          <w:sz w:val="20"/>
          <w:szCs w:val="20"/>
          <w:highlight w:val="cyan"/>
          <w:u w:val="single"/>
        </w:rPr>
      </w:pPr>
    </w:p>
    <w:p w:rsidR="00B351A3" w:rsidRPr="00967601" w:rsidRDefault="00B351A3" w:rsidP="00B351A3">
      <w:pPr>
        <w:rPr>
          <w:b/>
          <w:sz w:val="20"/>
          <w:szCs w:val="20"/>
          <w:u w:val="single"/>
        </w:rPr>
      </w:pPr>
    </w:p>
    <w:p w:rsidR="00B351A3" w:rsidRPr="00967601" w:rsidRDefault="00B351A3" w:rsidP="00B351A3">
      <w:pPr>
        <w:rPr>
          <w:b/>
          <w:sz w:val="20"/>
          <w:szCs w:val="20"/>
          <w:u w:val="single"/>
        </w:rPr>
      </w:pPr>
      <w:r w:rsidRPr="00967601">
        <w:rPr>
          <w:b/>
          <w:sz w:val="20"/>
          <w:szCs w:val="20"/>
          <w:u w:val="single"/>
        </w:rPr>
        <w:t>Appendix 3 Questioning and feedback</w:t>
      </w:r>
    </w:p>
    <w:p w:rsidR="007F29B4" w:rsidRPr="00967601" w:rsidRDefault="00B351A3" w:rsidP="00967601">
      <w:pPr>
        <w:rPr>
          <w:b/>
          <w:sz w:val="20"/>
          <w:szCs w:val="20"/>
          <w:u w:val="single"/>
        </w:rPr>
      </w:pPr>
      <w:r w:rsidRPr="00AF6E3C">
        <w:rPr>
          <w:noProof/>
          <w:sz w:val="20"/>
          <w:szCs w:val="20"/>
        </w:rPr>
        <w:lastRenderedPageBreak/>
        <w:drawing>
          <wp:inline distT="0" distB="0" distL="0" distR="0" wp14:anchorId="43469D9E" wp14:editId="07198501">
            <wp:extent cx="4786685" cy="662917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33877" cy="6694536"/>
                    </a:xfrm>
                    <a:prstGeom prst="rect">
                      <a:avLst/>
                    </a:prstGeom>
                  </pic:spPr>
                </pic:pic>
              </a:graphicData>
            </a:graphic>
          </wp:inline>
        </w:drawing>
      </w:r>
    </w:p>
    <w:p w:rsidR="004E2457" w:rsidRPr="00AF6E3C" w:rsidRDefault="007F29B4" w:rsidP="00EB5345">
      <w:pPr>
        <w:pStyle w:val="2Subheadpink"/>
        <w:rPr>
          <w:rFonts w:ascii="Century Gothic" w:hAnsi="Century Gothic"/>
          <w:color w:val="000000" w:themeColor="text1"/>
          <w:sz w:val="20"/>
          <w:szCs w:val="20"/>
          <w:u w:val="single"/>
        </w:rPr>
      </w:pPr>
      <w:r w:rsidRPr="00967601">
        <w:rPr>
          <w:rFonts w:ascii="Century Gothic" w:hAnsi="Century Gothic"/>
          <w:color w:val="000000" w:themeColor="text1"/>
          <w:sz w:val="20"/>
          <w:szCs w:val="20"/>
          <w:u w:val="single"/>
        </w:rPr>
        <w:t xml:space="preserve">Appendix </w:t>
      </w:r>
      <w:proofErr w:type="gramStart"/>
      <w:r w:rsidRPr="00967601">
        <w:rPr>
          <w:rFonts w:ascii="Century Gothic" w:hAnsi="Century Gothic"/>
          <w:color w:val="000000" w:themeColor="text1"/>
          <w:sz w:val="20"/>
          <w:szCs w:val="20"/>
          <w:u w:val="single"/>
        </w:rPr>
        <w:t xml:space="preserve">4 </w:t>
      </w:r>
      <w:r w:rsidR="00EB5345" w:rsidRPr="00967601">
        <w:rPr>
          <w:rFonts w:ascii="Century Gothic" w:hAnsi="Century Gothic"/>
          <w:color w:val="000000" w:themeColor="text1"/>
          <w:sz w:val="20"/>
          <w:szCs w:val="20"/>
          <w:u w:val="single"/>
        </w:rPr>
        <w:t xml:space="preserve"> Differentiation</w:t>
      </w:r>
      <w:proofErr w:type="gramEnd"/>
      <w:r w:rsidR="00EB5345" w:rsidRPr="00967601">
        <w:rPr>
          <w:rFonts w:ascii="Century Gothic" w:hAnsi="Century Gothic"/>
          <w:color w:val="000000" w:themeColor="text1"/>
          <w:sz w:val="20"/>
          <w:szCs w:val="20"/>
          <w:u w:val="single"/>
        </w:rPr>
        <w:t>, adaptive teaching and scaffolding strategies commonly used in classrooms</w:t>
      </w:r>
    </w:p>
    <w:p w:rsidR="004E2457" w:rsidRPr="00AF6E3C" w:rsidRDefault="004E2457" w:rsidP="004E2457">
      <w:pPr>
        <w:rPr>
          <w:sz w:val="20"/>
          <w:szCs w:val="20"/>
        </w:rPr>
      </w:pPr>
    </w:p>
    <w:p w:rsidR="004E2457" w:rsidRPr="00AF6E3C" w:rsidRDefault="004E2457" w:rsidP="004E2457">
      <w:pPr>
        <w:numPr>
          <w:ilvl w:val="0"/>
          <w:numId w:val="7"/>
        </w:numPr>
        <w:pBdr>
          <w:top w:val="nil"/>
          <w:left w:val="nil"/>
          <w:bottom w:val="nil"/>
          <w:right w:val="nil"/>
          <w:between w:val="nil"/>
        </w:pBdr>
        <w:rPr>
          <w:sz w:val="20"/>
          <w:szCs w:val="20"/>
        </w:rPr>
      </w:pPr>
      <w:r w:rsidRPr="00AF6E3C">
        <w:rPr>
          <w:color w:val="000000"/>
          <w:sz w:val="20"/>
          <w:szCs w:val="20"/>
        </w:rPr>
        <w:t>Visual timetables/displays</w:t>
      </w:r>
    </w:p>
    <w:p w:rsidR="004E2457" w:rsidRPr="00AF6E3C" w:rsidRDefault="004E2457" w:rsidP="004E2457">
      <w:pPr>
        <w:numPr>
          <w:ilvl w:val="0"/>
          <w:numId w:val="7"/>
        </w:numPr>
        <w:pBdr>
          <w:top w:val="nil"/>
          <w:left w:val="nil"/>
          <w:bottom w:val="nil"/>
          <w:right w:val="nil"/>
          <w:between w:val="nil"/>
        </w:pBdr>
        <w:rPr>
          <w:sz w:val="20"/>
          <w:szCs w:val="20"/>
        </w:rPr>
      </w:pPr>
      <w:r w:rsidRPr="00AF6E3C">
        <w:rPr>
          <w:color w:val="000000"/>
          <w:sz w:val="20"/>
          <w:szCs w:val="20"/>
        </w:rPr>
        <w:t>Three levels of ‘differentiated task’ for all lessons.</w:t>
      </w:r>
    </w:p>
    <w:p w:rsidR="004E2457" w:rsidRPr="00AF6E3C" w:rsidRDefault="004E2457" w:rsidP="004E2457">
      <w:pPr>
        <w:numPr>
          <w:ilvl w:val="0"/>
          <w:numId w:val="7"/>
        </w:numPr>
        <w:pBdr>
          <w:top w:val="nil"/>
          <w:left w:val="nil"/>
          <w:bottom w:val="nil"/>
          <w:right w:val="nil"/>
          <w:between w:val="nil"/>
        </w:pBdr>
        <w:rPr>
          <w:sz w:val="20"/>
          <w:szCs w:val="20"/>
        </w:rPr>
      </w:pPr>
      <w:r w:rsidRPr="00AF6E3C">
        <w:rPr>
          <w:color w:val="000000"/>
          <w:sz w:val="20"/>
          <w:szCs w:val="20"/>
        </w:rPr>
        <w:t>Personalised spellings/number bonds/times tables for all children.</w:t>
      </w:r>
    </w:p>
    <w:p w:rsidR="004E2457" w:rsidRPr="00AF6E3C" w:rsidRDefault="004E2457" w:rsidP="004E2457">
      <w:pPr>
        <w:numPr>
          <w:ilvl w:val="0"/>
          <w:numId w:val="7"/>
        </w:numPr>
        <w:pBdr>
          <w:top w:val="nil"/>
          <w:left w:val="nil"/>
          <w:bottom w:val="nil"/>
          <w:right w:val="nil"/>
          <w:between w:val="nil"/>
        </w:pBdr>
        <w:rPr>
          <w:sz w:val="20"/>
          <w:szCs w:val="20"/>
        </w:rPr>
      </w:pPr>
      <w:r w:rsidRPr="00AF6E3C">
        <w:rPr>
          <w:color w:val="000000"/>
          <w:sz w:val="20"/>
          <w:szCs w:val="20"/>
        </w:rPr>
        <w:t xml:space="preserve">Individual reading progress for </w:t>
      </w:r>
      <w:r w:rsidRPr="00AF6E3C">
        <w:rPr>
          <w:color w:val="000000"/>
          <w:sz w:val="20"/>
          <w:szCs w:val="20"/>
          <w:u w:val="single"/>
        </w:rPr>
        <w:t>all</w:t>
      </w:r>
      <w:r w:rsidRPr="00AF6E3C">
        <w:rPr>
          <w:color w:val="000000"/>
          <w:sz w:val="20"/>
          <w:szCs w:val="20"/>
        </w:rPr>
        <w:t xml:space="preserve"> children from Foundation stage (not group reading)</w:t>
      </w:r>
    </w:p>
    <w:p w:rsidR="004E2457" w:rsidRPr="00AF6E3C" w:rsidRDefault="004E2457" w:rsidP="004E2457">
      <w:pPr>
        <w:numPr>
          <w:ilvl w:val="0"/>
          <w:numId w:val="7"/>
        </w:numPr>
        <w:pBdr>
          <w:top w:val="nil"/>
          <w:left w:val="nil"/>
          <w:bottom w:val="nil"/>
          <w:right w:val="nil"/>
          <w:between w:val="nil"/>
        </w:pBdr>
        <w:rPr>
          <w:sz w:val="20"/>
          <w:szCs w:val="20"/>
        </w:rPr>
      </w:pPr>
      <w:r w:rsidRPr="00AF6E3C">
        <w:rPr>
          <w:color w:val="000000"/>
          <w:sz w:val="20"/>
          <w:szCs w:val="20"/>
        </w:rPr>
        <w:t>Now/next</w:t>
      </w:r>
    </w:p>
    <w:p w:rsidR="004E2457" w:rsidRPr="00AF6E3C" w:rsidRDefault="004E2457" w:rsidP="004E2457">
      <w:pPr>
        <w:numPr>
          <w:ilvl w:val="0"/>
          <w:numId w:val="7"/>
        </w:numPr>
        <w:pBdr>
          <w:top w:val="nil"/>
          <w:left w:val="nil"/>
          <w:bottom w:val="nil"/>
          <w:right w:val="nil"/>
          <w:between w:val="nil"/>
        </w:pBdr>
        <w:rPr>
          <w:sz w:val="20"/>
          <w:szCs w:val="20"/>
        </w:rPr>
      </w:pPr>
      <w:r w:rsidRPr="00AF6E3C">
        <w:rPr>
          <w:color w:val="000000"/>
          <w:sz w:val="20"/>
          <w:szCs w:val="20"/>
        </w:rPr>
        <w:t>Tray systems</w:t>
      </w:r>
    </w:p>
    <w:p w:rsidR="004E2457" w:rsidRPr="00AF6E3C" w:rsidRDefault="004E2457" w:rsidP="004E2457">
      <w:pPr>
        <w:numPr>
          <w:ilvl w:val="0"/>
          <w:numId w:val="7"/>
        </w:numPr>
        <w:pBdr>
          <w:top w:val="nil"/>
          <w:left w:val="nil"/>
          <w:bottom w:val="nil"/>
          <w:right w:val="nil"/>
          <w:between w:val="nil"/>
        </w:pBdr>
        <w:rPr>
          <w:sz w:val="20"/>
          <w:szCs w:val="20"/>
        </w:rPr>
      </w:pPr>
      <w:r w:rsidRPr="00AF6E3C">
        <w:rPr>
          <w:color w:val="000000"/>
          <w:sz w:val="20"/>
          <w:szCs w:val="20"/>
        </w:rPr>
        <w:t>Button timers/Egg Timers</w:t>
      </w:r>
    </w:p>
    <w:p w:rsidR="004E2457" w:rsidRPr="00AF6E3C" w:rsidRDefault="004E2457" w:rsidP="004E2457">
      <w:pPr>
        <w:numPr>
          <w:ilvl w:val="0"/>
          <w:numId w:val="7"/>
        </w:numPr>
        <w:pBdr>
          <w:top w:val="nil"/>
          <w:left w:val="nil"/>
          <w:bottom w:val="nil"/>
          <w:right w:val="nil"/>
          <w:between w:val="nil"/>
        </w:pBdr>
        <w:rPr>
          <w:sz w:val="20"/>
          <w:szCs w:val="20"/>
        </w:rPr>
      </w:pPr>
      <w:r w:rsidRPr="00AF6E3C">
        <w:rPr>
          <w:color w:val="000000"/>
          <w:sz w:val="20"/>
          <w:szCs w:val="20"/>
        </w:rPr>
        <w:t>Writing slopes</w:t>
      </w:r>
    </w:p>
    <w:p w:rsidR="004E2457" w:rsidRPr="00AF6E3C" w:rsidRDefault="004E2457" w:rsidP="004E2457">
      <w:pPr>
        <w:numPr>
          <w:ilvl w:val="0"/>
          <w:numId w:val="7"/>
        </w:numPr>
        <w:pBdr>
          <w:top w:val="nil"/>
          <w:left w:val="nil"/>
          <w:bottom w:val="nil"/>
          <w:right w:val="nil"/>
          <w:between w:val="nil"/>
        </w:pBdr>
        <w:rPr>
          <w:sz w:val="20"/>
          <w:szCs w:val="20"/>
        </w:rPr>
      </w:pPr>
      <w:r w:rsidRPr="00AF6E3C">
        <w:rPr>
          <w:color w:val="000000"/>
          <w:sz w:val="20"/>
          <w:szCs w:val="20"/>
        </w:rPr>
        <w:t>Ergonomic pencils/pencil grips/variety of writing tools</w:t>
      </w:r>
    </w:p>
    <w:p w:rsidR="004E2457" w:rsidRPr="00AF6E3C" w:rsidRDefault="004E2457" w:rsidP="004E2457">
      <w:pPr>
        <w:numPr>
          <w:ilvl w:val="0"/>
          <w:numId w:val="7"/>
        </w:numPr>
        <w:pBdr>
          <w:top w:val="nil"/>
          <w:left w:val="nil"/>
          <w:bottom w:val="nil"/>
          <w:right w:val="nil"/>
          <w:between w:val="nil"/>
        </w:pBdr>
        <w:rPr>
          <w:sz w:val="20"/>
          <w:szCs w:val="20"/>
        </w:rPr>
      </w:pPr>
      <w:r w:rsidRPr="00AF6E3C">
        <w:rPr>
          <w:color w:val="000000"/>
          <w:sz w:val="20"/>
          <w:szCs w:val="20"/>
        </w:rPr>
        <w:t>Use of ICT – Sound buttons, IPADS, Computer suites.</w:t>
      </w:r>
    </w:p>
    <w:p w:rsidR="004E2457" w:rsidRPr="00AF6E3C" w:rsidRDefault="004E2457" w:rsidP="004E2457">
      <w:pPr>
        <w:numPr>
          <w:ilvl w:val="0"/>
          <w:numId w:val="7"/>
        </w:numPr>
        <w:pBdr>
          <w:top w:val="nil"/>
          <w:left w:val="nil"/>
          <w:bottom w:val="nil"/>
          <w:right w:val="nil"/>
          <w:between w:val="nil"/>
        </w:pBdr>
        <w:rPr>
          <w:sz w:val="20"/>
          <w:szCs w:val="20"/>
        </w:rPr>
      </w:pPr>
      <w:r w:rsidRPr="00AF6E3C">
        <w:rPr>
          <w:color w:val="000000"/>
          <w:sz w:val="20"/>
          <w:szCs w:val="20"/>
        </w:rPr>
        <w:t>Adapted tasks – cloze procedures</w:t>
      </w:r>
    </w:p>
    <w:p w:rsidR="004E2457" w:rsidRPr="00AF6E3C" w:rsidRDefault="004E2457" w:rsidP="004E2457">
      <w:pPr>
        <w:numPr>
          <w:ilvl w:val="0"/>
          <w:numId w:val="7"/>
        </w:numPr>
        <w:pBdr>
          <w:top w:val="nil"/>
          <w:left w:val="nil"/>
          <w:bottom w:val="nil"/>
          <w:right w:val="nil"/>
          <w:between w:val="nil"/>
        </w:pBdr>
        <w:rPr>
          <w:sz w:val="20"/>
          <w:szCs w:val="20"/>
        </w:rPr>
      </w:pPr>
      <w:r w:rsidRPr="00AF6E3C">
        <w:rPr>
          <w:color w:val="000000"/>
          <w:sz w:val="20"/>
          <w:szCs w:val="20"/>
        </w:rPr>
        <w:t>Provisions – Switch On reading, writing, handwriting</w:t>
      </w:r>
    </w:p>
    <w:p w:rsidR="004E2457" w:rsidRPr="00AF6E3C" w:rsidRDefault="004E2457" w:rsidP="004E2457">
      <w:pPr>
        <w:numPr>
          <w:ilvl w:val="0"/>
          <w:numId w:val="7"/>
        </w:numPr>
        <w:pBdr>
          <w:top w:val="nil"/>
          <w:left w:val="nil"/>
          <w:bottom w:val="nil"/>
          <w:right w:val="nil"/>
          <w:between w:val="nil"/>
        </w:pBdr>
        <w:rPr>
          <w:sz w:val="20"/>
          <w:szCs w:val="20"/>
        </w:rPr>
      </w:pPr>
      <w:r w:rsidRPr="00AF6E3C">
        <w:rPr>
          <w:color w:val="000000"/>
          <w:sz w:val="20"/>
          <w:szCs w:val="20"/>
        </w:rPr>
        <w:lastRenderedPageBreak/>
        <w:t>Maths pre-teach/support, Third Space Tutoring</w:t>
      </w:r>
    </w:p>
    <w:p w:rsidR="004E2457" w:rsidRPr="00AF6E3C" w:rsidRDefault="004E2457" w:rsidP="004E2457">
      <w:pPr>
        <w:numPr>
          <w:ilvl w:val="0"/>
          <w:numId w:val="7"/>
        </w:numPr>
        <w:pBdr>
          <w:top w:val="nil"/>
          <w:left w:val="nil"/>
          <w:bottom w:val="nil"/>
          <w:right w:val="nil"/>
          <w:between w:val="nil"/>
        </w:pBdr>
        <w:rPr>
          <w:sz w:val="20"/>
          <w:szCs w:val="20"/>
        </w:rPr>
      </w:pPr>
      <w:r w:rsidRPr="00AF6E3C">
        <w:rPr>
          <w:color w:val="000000"/>
          <w:sz w:val="20"/>
          <w:szCs w:val="20"/>
        </w:rPr>
        <w:t>5-minute phonics</w:t>
      </w:r>
    </w:p>
    <w:p w:rsidR="004E2457" w:rsidRPr="00AF6E3C" w:rsidRDefault="004E2457" w:rsidP="004E2457">
      <w:pPr>
        <w:numPr>
          <w:ilvl w:val="0"/>
          <w:numId w:val="7"/>
        </w:numPr>
        <w:pBdr>
          <w:top w:val="nil"/>
          <w:left w:val="nil"/>
          <w:bottom w:val="nil"/>
          <w:right w:val="nil"/>
          <w:between w:val="nil"/>
        </w:pBdr>
        <w:rPr>
          <w:sz w:val="20"/>
          <w:szCs w:val="20"/>
        </w:rPr>
      </w:pPr>
      <w:r w:rsidRPr="00AF6E3C">
        <w:rPr>
          <w:color w:val="000000"/>
          <w:sz w:val="20"/>
          <w:szCs w:val="20"/>
        </w:rPr>
        <w:t>Phonics intervention</w:t>
      </w:r>
    </w:p>
    <w:p w:rsidR="004E2457" w:rsidRPr="00AF6E3C" w:rsidRDefault="004E2457" w:rsidP="004E2457">
      <w:pPr>
        <w:numPr>
          <w:ilvl w:val="0"/>
          <w:numId w:val="7"/>
        </w:numPr>
        <w:pBdr>
          <w:top w:val="nil"/>
          <w:left w:val="nil"/>
          <w:bottom w:val="nil"/>
          <w:right w:val="nil"/>
          <w:between w:val="nil"/>
        </w:pBdr>
        <w:rPr>
          <w:sz w:val="20"/>
          <w:szCs w:val="20"/>
        </w:rPr>
      </w:pPr>
      <w:r w:rsidRPr="00AF6E3C">
        <w:rPr>
          <w:color w:val="000000"/>
          <w:sz w:val="20"/>
          <w:szCs w:val="20"/>
        </w:rPr>
        <w:t>Speech and Language – Lift off to language, Individualised SALT.</w:t>
      </w:r>
    </w:p>
    <w:p w:rsidR="004E2457" w:rsidRPr="00AF6E3C" w:rsidRDefault="004E2457" w:rsidP="004E2457">
      <w:pPr>
        <w:numPr>
          <w:ilvl w:val="0"/>
          <w:numId w:val="7"/>
        </w:numPr>
        <w:pBdr>
          <w:top w:val="nil"/>
          <w:left w:val="nil"/>
          <w:bottom w:val="nil"/>
          <w:right w:val="nil"/>
          <w:between w:val="nil"/>
        </w:pBdr>
        <w:rPr>
          <w:sz w:val="20"/>
          <w:szCs w:val="20"/>
        </w:rPr>
      </w:pPr>
      <w:r w:rsidRPr="00AF6E3C">
        <w:rPr>
          <w:color w:val="000000"/>
          <w:sz w:val="20"/>
          <w:szCs w:val="20"/>
        </w:rPr>
        <w:t>Enlarged fonts/texts/test materials</w:t>
      </w:r>
    </w:p>
    <w:p w:rsidR="004E2457" w:rsidRPr="00AF6E3C" w:rsidRDefault="004E2457" w:rsidP="004E2457">
      <w:pPr>
        <w:numPr>
          <w:ilvl w:val="0"/>
          <w:numId w:val="7"/>
        </w:numPr>
        <w:pBdr>
          <w:top w:val="nil"/>
          <w:left w:val="nil"/>
          <w:bottom w:val="nil"/>
          <w:right w:val="nil"/>
          <w:between w:val="nil"/>
        </w:pBdr>
        <w:rPr>
          <w:sz w:val="20"/>
          <w:szCs w:val="20"/>
        </w:rPr>
      </w:pPr>
      <w:r w:rsidRPr="00AF6E3C">
        <w:rPr>
          <w:color w:val="000000"/>
          <w:sz w:val="20"/>
          <w:szCs w:val="20"/>
        </w:rPr>
        <w:t>Coloured backgrounds</w:t>
      </w:r>
    </w:p>
    <w:p w:rsidR="004E2457" w:rsidRPr="00AF6E3C" w:rsidRDefault="004E2457" w:rsidP="004E2457">
      <w:pPr>
        <w:numPr>
          <w:ilvl w:val="0"/>
          <w:numId w:val="7"/>
        </w:numPr>
        <w:pBdr>
          <w:top w:val="nil"/>
          <w:left w:val="nil"/>
          <w:bottom w:val="nil"/>
          <w:right w:val="nil"/>
          <w:between w:val="nil"/>
        </w:pBdr>
        <w:rPr>
          <w:sz w:val="20"/>
          <w:szCs w:val="20"/>
        </w:rPr>
      </w:pPr>
      <w:r w:rsidRPr="00AF6E3C">
        <w:rPr>
          <w:color w:val="000000"/>
          <w:sz w:val="20"/>
          <w:szCs w:val="20"/>
        </w:rPr>
        <w:t>Pictorial resources</w:t>
      </w:r>
    </w:p>
    <w:p w:rsidR="004E2457" w:rsidRPr="00AF6E3C" w:rsidRDefault="004E2457" w:rsidP="004E2457">
      <w:pPr>
        <w:numPr>
          <w:ilvl w:val="0"/>
          <w:numId w:val="7"/>
        </w:numPr>
        <w:pBdr>
          <w:top w:val="nil"/>
          <w:left w:val="nil"/>
          <w:bottom w:val="nil"/>
          <w:right w:val="nil"/>
          <w:between w:val="nil"/>
        </w:pBdr>
        <w:rPr>
          <w:sz w:val="20"/>
          <w:szCs w:val="20"/>
        </w:rPr>
      </w:pPr>
      <w:r w:rsidRPr="00AF6E3C">
        <w:rPr>
          <w:color w:val="000000"/>
          <w:sz w:val="20"/>
          <w:szCs w:val="20"/>
        </w:rPr>
        <w:t>Seating positions</w:t>
      </w:r>
    </w:p>
    <w:p w:rsidR="004E2457" w:rsidRPr="00AF6E3C" w:rsidRDefault="004E2457" w:rsidP="004E2457">
      <w:pPr>
        <w:numPr>
          <w:ilvl w:val="0"/>
          <w:numId w:val="7"/>
        </w:numPr>
        <w:pBdr>
          <w:top w:val="nil"/>
          <w:left w:val="nil"/>
          <w:bottom w:val="nil"/>
          <w:right w:val="nil"/>
          <w:between w:val="nil"/>
        </w:pBdr>
        <w:rPr>
          <w:sz w:val="20"/>
          <w:szCs w:val="20"/>
        </w:rPr>
      </w:pPr>
      <w:r w:rsidRPr="00AF6E3C">
        <w:rPr>
          <w:color w:val="000000"/>
          <w:sz w:val="20"/>
          <w:szCs w:val="20"/>
        </w:rPr>
        <w:t xml:space="preserve">Staff support </w:t>
      </w:r>
    </w:p>
    <w:p w:rsidR="0017380C" w:rsidRPr="00BA186D" w:rsidRDefault="004E2457" w:rsidP="00BA186D">
      <w:pPr>
        <w:numPr>
          <w:ilvl w:val="0"/>
          <w:numId w:val="7"/>
        </w:numPr>
        <w:pBdr>
          <w:top w:val="nil"/>
          <w:left w:val="nil"/>
          <w:bottom w:val="nil"/>
          <w:right w:val="nil"/>
          <w:between w:val="nil"/>
        </w:pBdr>
        <w:spacing w:after="160"/>
        <w:rPr>
          <w:sz w:val="20"/>
          <w:szCs w:val="20"/>
        </w:rPr>
      </w:pPr>
      <w:r w:rsidRPr="00AF6E3C">
        <w:rPr>
          <w:color w:val="000000"/>
          <w:sz w:val="20"/>
          <w:szCs w:val="20"/>
        </w:rPr>
        <w:t xml:space="preserve">Precision teaching </w:t>
      </w:r>
    </w:p>
    <w:p w:rsidR="007F29B4" w:rsidRDefault="007F29B4" w:rsidP="007F29B4">
      <w:pPr>
        <w:pStyle w:val="2Subheadpink"/>
        <w:rPr>
          <w:rFonts w:ascii="Century Gothic" w:hAnsi="Century Gothic"/>
          <w:color w:val="000000" w:themeColor="text1"/>
          <w:sz w:val="20"/>
          <w:szCs w:val="20"/>
          <w:u w:val="single"/>
        </w:rPr>
      </w:pPr>
      <w:r w:rsidRPr="00967601">
        <w:rPr>
          <w:rFonts w:ascii="Century Gothic" w:hAnsi="Century Gothic"/>
          <w:color w:val="000000" w:themeColor="text1"/>
          <w:sz w:val="20"/>
          <w:szCs w:val="20"/>
          <w:u w:val="single"/>
        </w:rPr>
        <w:t>Appendix 5 – Learning environment checklist</w:t>
      </w:r>
      <w:r w:rsidR="006231BF" w:rsidRPr="00967601">
        <w:rPr>
          <w:rFonts w:ascii="Century Gothic" w:hAnsi="Century Gothic"/>
          <w:color w:val="000000" w:themeColor="text1"/>
          <w:sz w:val="20"/>
          <w:szCs w:val="20"/>
          <w:u w:val="single"/>
        </w:rPr>
        <w:t xml:space="preserve"> </w:t>
      </w:r>
    </w:p>
    <w:p w:rsidR="00BA186D" w:rsidRPr="00BA186D" w:rsidRDefault="00BA186D" w:rsidP="00BA186D">
      <w:pPr>
        <w:rPr>
          <w:lang w:val="en-US" w:eastAsia="en-US"/>
        </w:rPr>
      </w:pPr>
      <w:r>
        <w:rPr>
          <w:lang w:val="en-US" w:eastAsia="en-US"/>
        </w:rPr>
        <w:t>Year group environment checklists can be found here:</w:t>
      </w:r>
    </w:p>
    <w:p w:rsidR="00BA186D" w:rsidRPr="00BA186D" w:rsidRDefault="00F270A3" w:rsidP="00BA186D">
      <w:pPr>
        <w:rPr>
          <w:lang w:val="en-US" w:eastAsia="en-US"/>
        </w:rPr>
      </w:pPr>
      <w:hyperlink r:id="rId32" w:history="1">
        <w:r w:rsidR="00BA186D" w:rsidRPr="00E35A0A">
          <w:rPr>
            <w:rStyle w:val="Hyperlink"/>
            <w:lang w:val="en-US" w:eastAsia="en-US"/>
          </w:rPr>
          <w:t>https://drive.google.com/drive/folders/1or-fjGcAw7UuglnwcLwJsgZ2H50mPoQh</w:t>
        </w:r>
      </w:hyperlink>
      <w:r w:rsidR="00BA186D">
        <w:rPr>
          <w:lang w:val="en-US" w:eastAsia="en-US"/>
        </w:rPr>
        <w:t xml:space="preserve"> </w:t>
      </w:r>
    </w:p>
    <w:p w:rsidR="007F29B4" w:rsidRPr="00AF6E3C" w:rsidRDefault="007F29B4">
      <w:pPr>
        <w:rPr>
          <w:b/>
          <w:sz w:val="20"/>
          <w:szCs w:val="20"/>
          <w:u w:val="single"/>
        </w:rPr>
      </w:pPr>
    </w:p>
    <w:sectPr w:rsidR="007F29B4" w:rsidRPr="00AF6E3C" w:rsidSect="00282D23">
      <w:footerReference w:type="default" r:id="rId33"/>
      <w:footerReference w:type="first" r:id="rId34"/>
      <w:pgSz w:w="11906" w:h="16838"/>
      <w:pgMar w:top="709" w:right="1276" w:bottom="709" w:left="1440"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70A3" w:rsidRDefault="00F270A3" w:rsidP="00207ECE">
      <w:r>
        <w:separator/>
      </w:r>
    </w:p>
  </w:endnote>
  <w:endnote w:type="continuationSeparator" w:id="0">
    <w:p w:rsidR="00F270A3" w:rsidRDefault="00F270A3" w:rsidP="00207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7361399"/>
      <w:docPartObj>
        <w:docPartGallery w:val="Page Numbers (Bottom of Page)"/>
        <w:docPartUnique/>
      </w:docPartObj>
    </w:sdtPr>
    <w:sdtEndPr>
      <w:rPr>
        <w:noProof/>
      </w:rPr>
    </w:sdtEndPr>
    <w:sdtContent>
      <w:p w:rsidR="00A96A57" w:rsidRDefault="00A96A5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A96A57" w:rsidRDefault="00A96A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C9D" w:rsidRDefault="000A4C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70A3" w:rsidRDefault="00F270A3" w:rsidP="00207ECE">
      <w:r>
        <w:separator/>
      </w:r>
    </w:p>
  </w:footnote>
  <w:footnote w:type="continuationSeparator" w:id="0">
    <w:p w:rsidR="00F270A3" w:rsidRDefault="00F270A3" w:rsidP="00207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9.25pt;height:331.5pt" o:bullet="t">
        <v:imagedata r:id="rId1" o:title="TK_LOGO_POINTER_RGB_bullet_blue"/>
      </v:shape>
    </w:pict>
  </w:numPicBullet>
  <w:numPicBullet w:numPicBulletId="1">
    <w:pict>
      <v:shape id="_x0000_i1029" type="#_x0000_t75" style="width:209.25pt;height:331.5pt" o:bullet="t">
        <v:imagedata r:id="rId2" o:title="art1EF6"/>
      </v:shape>
    </w:pict>
  </w:numPicBullet>
  <w:abstractNum w:abstractNumId="0" w15:restartNumberingAfterBreak="0">
    <w:nsid w:val="00CC3C7E"/>
    <w:multiLevelType w:val="multilevel"/>
    <w:tmpl w:val="BC84A9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E853C2"/>
    <w:multiLevelType w:val="hybridMultilevel"/>
    <w:tmpl w:val="DF72A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86897"/>
    <w:multiLevelType w:val="hybridMultilevel"/>
    <w:tmpl w:val="7220A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B8678C"/>
    <w:multiLevelType w:val="hybridMultilevel"/>
    <w:tmpl w:val="75887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BE4626"/>
    <w:multiLevelType w:val="multilevel"/>
    <w:tmpl w:val="A6BE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167E4C"/>
    <w:multiLevelType w:val="multilevel"/>
    <w:tmpl w:val="02140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C95E3D"/>
    <w:multiLevelType w:val="multilevel"/>
    <w:tmpl w:val="1AE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D957DF"/>
    <w:multiLevelType w:val="multilevel"/>
    <w:tmpl w:val="947E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D9625A"/>
    <w:multiLevelType w:val="multilevel"/>
    <w:tmpl w:val="D8FCB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706CB4"/>
    <w:multiLevelType w:val="hybridMultilevel"/>
    <w:tmpl w:val="11564E2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15:restartNumberingAfterBreak="0">
    <w:nsid w:val="2597581A"/>
    <w:multiLevelType w:val="hybridMultilevel"/>
    <w:tmpl w:val="1BBC800C"/>
    <w:lvl w:ilvl="0" w:tplc="7ECA7F4C">
      <w:start w:val="1"/>
      <w:numFmt w:val="bullet"/>
      <w:pStyle w:val="3Bulletedcopypink"/>
      <w:lvlText w:val=""/>
      <w:lvlPicBulletId w:val="1"/>
      <w:lvlJc w:val="left"/>
      <w:pPr>
        <w:ind w:left="53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0C0B5F"/>
    <w:multiLevelType w:val="multilevel"/>
    <w:tmpl w:val="E70A0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6C7948"/>
    <w:multiLevelType w:val="multilevel"/>
    <w:tmpl w:val="37AE6E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9E85EF6"/>
    <w:multiLevelType w:val="multilevel"/>
    <w:tmpl w:val="9E780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AC57E41"/>
    <w:multiLevelType w:val="hybridMultilevel"/>
    <w:tmpl w:val="BA40C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142C77"/>
    <w:multiLevelType w:val="multilevel"/>
    <w:tmpl w:val="0B42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D136A7"/>
    <w:multiLevelType w:val="multilevel"/>
    <w:tmpl w:val="EE20CC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205F78"/>
    <w:multiLevelType w:val="hybridMultilevel"/>
    <w:tmpl w:val="6EAE9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72297E"/>
    <w:multiLevelType w:val="multilevel"/>
    <w:tmpl w:val="237E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67598F"/>
    <w:multiLevelType w:val="hybridMultilevel"/>
    <w:tmpl w:val="11B0072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0" w15:restartNumberingAfterBreak="0">
    <w:nsid w:val="3A254C48"/>
    <w:multiLevelType w:val="hybridMultilevel"/>
    <w:tmpl w:val="6038A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C03330"/>
    <w:multiLevelType w:val="hybridMultilevel"/>
    <w:tmpl w:val="0A42C28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2" w15:restartNumberingAfterBreak="0">
    <w:nsid w:val="407638B7"/>
    <w:multiLevelType w:val="multilevel"/>
    <w:tmpl w:val="FCC6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936F2A"/>
    <w:multiLevelType w:val="multilevel"/>
    <w:tmpl w:val="C1CA0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2836320"/>
    <w:multiLevelType w:val="hybridMultilevel"/>
    <w:tmpl w:val="137E081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5" w15:restartNumberingAfterBreak="0">
    <w:nsid w:val="448445C9"/>
    <w:multiLevelType w:val="multilevel"/>
    <w:tmpl w:val="088E7A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48BD4CBB"/>
    <w:multiLevelType w:val="multilevel"/>
    <w:tmpl w:val="EE20CC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B275CB3"/>
    <w:multiLevelType w:val="multilevel"/>
    <w:tmpl w:val="20C6A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EAA1AF0"/>
    <w:multiLevelType w:val="multilevel"/>
    <w:tmpl w:val="1EFE5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0F4529"/>
    <w:multiLevelType w:val="multilevel"/>
    <w:tmpl w:val="F9665B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27A567C"/>
    <w:multiLevelType w:val="multilevel"/>
    <w:tmpl w:val="38244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577FB6"/>
    <w:multiLevelType w:val="multilevel"/>
    <w:tmpl w:val="9590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93918CB"/>
    <w:multiLevelType w:val="hybridMultilevel"/>
    <w:tmpl w:val="05F4C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BF2ACA"/>
    <w:multiLevelType w:val="hybridMultilevel"/>
    <w:tmpl w:val="874E3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E41EEC"/>
    <w:multiLevelType w:val="multilevel"/>
    <w:tmpl w:val="0E4023F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0FE3BFF"/>
    <w:multiLevelType w:val="multilevel"/>
    <w:tmpl w:val="B93A5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29F3024"/>
    <w:multiLevelType w:val="multilevel"/>
    <w:tmpl w:val="41860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35217EC"/>
    <w:multiLevelType w:val="multilevel"/>
    <w:tmpl w:val="D0EC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C1D6048"/>
    <w:multiLevelType w:val="multilevel"/>
    <w:tmpl w:val="CB6EF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E8E7C82"/>
    <w:multiLevelType w:val="multilevel"/>
    <w:tmpl w:val="B8483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7A0951"/>
    <w:multiLevelType w:val="multilevel"/>
    <w:tmpl w:val="3AE26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2A31C99"/>
    <w:multiLevelType w:val="multilevel"/>
    <w:tmpl w:val="93628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2BC6E8B"/>
    <w:multiLevelType w:val="multilevel"/>
    <w:tmpl w:val="2F2C0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8A65B99"/>
    <w:multiLevelType w:val="multilevel"/>
    <w:tmpl w:val="75FE2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BD163C6"/>
    <w:multiLevelType w:val="multilevel"/>
    <w:tmpl w:val="027C887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5" w15:restartNumberingAfterBreak="0">
    <w:nsid w:val="7BE67158"/>
    <w:multiLevelType w:val="multilevel"/>
    <w:tmpl w:val="32EE5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EF95988"/>
    <w:multiLevelType w:val="hybridMultilevel"/>
    <w:tmpl w:val="C0C4C980"/>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2"/>
  </w:num>
  <w:num w:numId="2">
    <w:abstractNumId w:val="43"/>
  </w:num>
  <w:num w:numId="3">
    <w:abstractNumId w:val="45"/>
  </w:num>
  <w:num w:numId="4">
    <w:abstractNumId w:val="29"/>
  </w:num>
  <w:num w:numId="5">
    <w:abstractNumId w:val="27"/>
  </w:num>
  <w:num w:numId="6">
    <w:abstractNumId w:val="0"/>
  </w:num>
  <w:num w:numId="7">
    <w:abstractNumId w:val="23"/>
  </w:num>
  <w:num w:numId="8">
    <w:abstractNumId w:val="13"/>
  </w:num>
  <w:num w:numId="9">
    <w:abstractNumId w:val="26"/>
  </w:num>
  <w:num w:numId="10">
    <w:abstractNumId w:val="40"/>
  </w:num>
  <w:num w:numId="11">
    <w:abstractNumId w:val="46"/>
  </w:num>
  <w:num w:numId="12">
    <w:abstractNumId w:val="14"/>
  </w:num>
  <w:num w:numId="13">
    <w:abstractNumId w:val="10"/>
  </w:num>
  <w:num w:numId="14">
    <w:abstractNumId w:val="16"/>
  </w:num>
  <w:num w:numId="15">
    <w:abstractNumId w:val="21"/>
  </w:num>
  <w:num w:numId="16">
    <w:abstractNumId w:val="9"/>
  </w:num>
  <w:num w:numId="17">
    <w:abstractNumId w:val="24"/>
  </w:num>
  <w:num w:numId="18">
    <w:abstractNumId w:val="1"/>
  </w:num>
  <w:num w:numId="19">
    <w:abstractNumId w:val="2"/>
  </w:num>
  <w:num w:numId="20">
    <w:abstractNumId w:val="19"/>
  </w:num>
  <w:num w:numId="21">
    <w:abstractNumId w:val="44"/>
  </w:num>
  <w:num w:numId="22">
    <w:abstractNumId w:val="42"/>
  </w:num>
  <w:num w:numId="23">
    <w:abstractNumId w:val="41"/>
  </w:num>
  <w:num w:numId="24">
    <w:abstractNumId w:val="18"/>
  </w:num>
  <w:num w:numId="25">
    <w:abstractNumId w:val="36"/>
  </w:num>
  <w:num w:numId="26">
    <w:abstractNumId w:val="38"/>
  </w:num>
  <w:num w:numId="27">
    <w:abstractNumId w:val="4"/>
  </w:num>
  <w:num w:numId="28">
    <w:abstractNumId w:val="22"/>
  </w:num>
  <w:num w:numId="29">
    <w:abstractNumId w:val="11"/>
  </w:num>
  <w:num w:numId="30">
    <w:abstractNumId w:val="15"/>
  </w:num>
  <w:num w:numId="31">
    <w:abstractNumId w:val="8"/>
  </w:num>
  <w:num w:numId="32">
    <w:abstractNumId w:val="31"/>
  </w:num>
  <w:num w:numId="33">
    <w:abstractNumId w:val="39"/>
  </w:num>
  <w:num w:numId="34">
    <w:abstractNumId w:val="28"/>
  </w:num>
  <w:num w:numId="35">
    <w:abstractNumId w:val="37"/>
  </w:num>
  <w:num w:numId="36">
    <w:abstractNumId w:val="35"/>
  </w:num>
  <w:num w:numId="37">
    <w:abstractNumId w:val="6"/>
  </w:num>
  <w:num w:numId="38">
    <w:abstractNumId w:val="7"/>
  </w:num>
  <w:num w:numId="39">
    <w:abstractNumId w:val="5"/>
  </w:num>
  <w:num w:numId="40">
    <w:abstractNumId w:val="17"/>
  </w:num>
  <w:num w:numId="41">
    <w:abstractNumId w:val="32"/>
  </w:num>
  <w:num w:numId="42">
    <w:abstractNumId w:val="34"/>
  </w:num>
  <w:num w:numId="43">
    <w:abstractNumId w:val="25"/>
  </w:num>
  <w:num w:numId="44">
    <w:abstractNumId w:val="3"/>
  </w:num>
  <w:num w:numId="45">
    <w:abstractNumId w:val="20"/>
  </w:num>
  <w:num w:numId="46">
    <w:abstractNumId w:val="33"/>
  </w:num>
  <w:num w:numId="47">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416"/>
    <w:rsid w:val="00074CF5"/>
    <w:rsid w:val="000A4C9D"/>
    <w:rsid w:val="000D2237"/>
    <w:rsid w:val="001362CF"/>
    <w:rsid w:val="001411B4"/>
    <w:rsid w:val="00156497"/>
    <w:rsid w:val="0016570F"/>
    <w:rsid w:val="0017380C"/>
    <w:rsid w:val="00186B4F"/>
    <w:rsid w:val="001B61FC"/>
    <w:rsid w:val="00207ECE"/>
    <w:rsid w:val="00236821"/>
    <w:rsid w:val="00282D23"/>
    <w:rsid w:val="002B50DA"/>
    <w:rsid w:val="003056BB"/>
    <w:rsid w:val="00320E7A"/>
    <w:rsid w:val="003404E2"/>
    <w:rsid w:val="00355B8B"/>
    <w:rsid w:val="00372CC4"/>
    <w:rsid w:val="00377827"/>
    <w:rsid w:val="0039786F"/>
    <w:rsid w:val="00405A53"/>
    <w:rsid w:val="00412FF3"/>
    <w:rsid w:val="00451B44"/>
    <w:rsid w:val="004770AB"/>
    <w:rsid w:val="004C0A17"/>
    <w:rsid w:val="004E2457"/>
    <w:rsid w:val="00554145"/>
    <w:rsid w:val="00586B87"/>
    <w:rsid w:val="00591C47"/>
    <w:rsid w:val="006231BF"/>
    <w:rsid w:val="0063604B"/>
    <w:rsid w:val="006462C0"/>
    <w:rsid w:val="006521A9"/>
    <w:rsid w:val="00693728"/>
    <w:rsid w:val="00706D66"/>
    <w:rsid w:val="00717432"/>
    <w:rsid w:val="00732060"/>
    <w:rsid w:val="007A4ECA"/>
    <w:rsid w:val="007F29B4"/>
    <w:rsid w:val="00801D91"/>
    <w:rsid w:val="00804799"/>
    <w:rsid w:val="00834000"/>
    <w:rsid w:val="008474B0"/>
    <w:rsid w:val="00871056"/>
    <w:rsid w:val="00967601"/>
    <w:rsid w:val="00973BCA"/>
    <w:rsid w:val="009A1067"/>
    <w:rsid w:val="009A65B2"/>
    <w:rsid w:val="009D0A79"/>
    <w:rsid w:val="00A825B0"/>
    <w:rsid w:val="00A959B4"/>
    <w:rsid w:val="00A96A57"/>
    <w:rsid w:val="00AE3289"/>
    <w:rsid w:val="00AE3B39"/>
    <w:rsid w:val="00AF5C6F"/>
    <w:rsid w:val="00AF6E3C"/>
    <w:rsid w:val="00B02A68"/>
    <w:rsid w:val="00B3502E"/>
    <w:rsid w:val="00B351A3"/>
    <w:rsid w:val="00B73416"/>
    <w:rsid w:val="00B838C0"/>
    <w:rsid w:val="00BA186D"/>
    <w:rsid w:val="00BC0486"/>
    <w:rsid w:val="00C0167C"/>
    <w:rsid w:val="00C05CF9"/>
    <w:rsid w:val="00C343C7"/>
    <w:rsid w:val="00D000FD"/>
    <w:rsid w:val="00D04BFC"/>
    <w:rsid w:val="00DE5786"/>
    <w:rsid w:val="00E94F27"/>
    <w:rsid w:val="00EB5345"/>
    <w:rsid w:val="00EC1CDC"/>
    <w:rsid w:val="00F05B0F"/>
    <w:rsid w:val="00F270A3"/>
    <w:rsid w:val="00F87063"/>
    <w:rsid w:val="00F93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831DA"/>
  <w15:docId w15:val="{8414471E-F26B-40F2-9668-0A9340713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Century Gothic" w:hAnsi="Century Gothic" w:cs="Century Gothic"/>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083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A75965"/>
    <w:rPr>
      <w:rFonts w:asciiTheme="minorHAnsi" w:hAnsiTheme="minorHAnsi" w:cstheme="minorHAns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basedOn w:val="Normal"/>
    <w:link w:val="NoSpacingChar"/>
    <w:uiPriority w:val="1"/>
    <w:qFormat/>
    <w:rsid w:val="00A75965"/>
    <w:rPr>
      <w:rFonts w:asciiTheme="minorHAnsi" w:hAnsiTheme="minorHAnsi" w:cs="Times New Roman"/>
      <w:color w:val="000000" w:themeColor="text1"/>
      <w:szCs w:val="20"/>
      <w:lang w:val="en-US" w:eastAsia="ja-JP"/>
    </w:rPr>
  </w:style>
  <w:style w:type="paragraph" w:styleId="BalloonText">
    <w:name w:val="Balloon Text"/>
    <w:basedOn w:val="Normal"/>
    <w:link w:val="BalloonTextChar"/>
    <w:uiPriority w:val="99"/>
    <w:semiHidden/>
    <w:unhideWhenUsed/>
    <w:rsid w:val="00A75965"/>
    <w:rPr>
      <w:rFonts w:ascii="Tahoma" w:hAnsi="Tahoma" w:cs="Tahoma"/>
      <w:sz w:val="16"/>
      <w:szCs w:val="16"/>
    </w:rPr>
  </w:style>
  <w:style w:type="character" w:customStyle="1" w:styleId="BalloonTextChar">
    <w:name w:val="Balloon Text Char"/>
    <w:basedOn w:val="DefaultParagraphFont"/>
    <w:link w:val="BalloonText"/>
    <w:uiPriority w:val="99"/>
    <w:semiHidden/>
    <w:rsid w:val="00A75965"/>
    <w:rPr>
      <w:rFonts w:ascii="Tahoma" w:hAnsi="Tahoma" w:cs="Tahoma"/>
      <w:sz w:val="16"/>
      <w:szCs w:val="16"/>
    </w:rPr>
  </w:style>
  <w:style w:type="paragraph" w:styleId="ListParagraph">
    <w:name w:val="List Paragraph"/>
    <w:basedOn w:val="Normal"/>
    <w:uiPriority w:val="34"/>
    <w:qFormat/>
    <w:rsid w:val="00A75965"/>
    <w:pPr>
      <w:ind w:left="720"/>
      <w:contextualSpacing/>
    </w:pPr>
  </w:style>
  <w:style w:type="character" w:customStyle="1" w:styleId="NoSpacingChar">
    <w:name w:val="No Spacing Char"/>
    <w:basedOn w:val="DefaultParagraphFont"/>
    <w:link w:val="NoSpacing"/>
    <w:uiPriority w:val="1"/>
    <w:rsid w:val="00B113EF"/>
    <w:rPr>
      <w:rFonts w:asciiTheme="minorHAnsi" w:hAnsiTheme="minorHAnsi" w:cs="Times New Roman"/>
      <w:color w:val="000000" w:themeColor="text1"/>
      <w:szCs w:val="20"/>
      <w:lang w:val="en-US" w:eastAsia="ja-JP"/>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rPr>
    <w:tblPr>
      <w:tblStyleRowBandSize w:val="1"/>
      <w:tblStyleColBandSize w:val="1"/>
    </w:tblPr>
  </w:style>
  <w:style w:type="paragraph" w:customStyle="1" w:styleId="2Subheadpink">
    <w:name w:val="2 Subhead pink"/>
    <w:next w:val="Normal"/>
    <w:qFormat/>
    <w:rsid w:val="0016570F"/>
    <w:pPr>
      <w:spacing w:before="360" w:after="120" w:line="259" w:lineRule="auto"/>
    </w:pPr>
    <w:rPr>
      <w:rFonts w:ascii="Arial" w:eastAsia="MS Mincho" w:hAnsi="Arial" w:cs="Arial"/>
      <w:b/>
      <w:color w:val="FF1F64"/>
      <w:sz w:val="32"/>
      <w:szCs w:val="32"/>
      <w:lang w:val="en-US" w:eastAsia="en-US"/>
    </w:rPr>
  </w:style>
  <w:style w:type="paragraph" w:customStyle="1" w:styleId="3Bulletedcopyblue">
    <w:name w:val="3 Bulleted copy blue"/>
    <w:basedOn w:val="Normal"/>
    <w:qFormat/>
    <w:rsid w:val="0016570F"/>
    <w:pPr>
      <w:numPr>
        <w:numId w:val="11"/>
      </w:numPr>
      <w:spacing w:after="120"/>
      <w:ind w:right="284"/>
    </w:pPr>
    <w:rPr>
      <w:rFonts w:ascii="Arial" w:eastAsia="MS Mincho" w:hAnsi="Arial" w:cs="Arial"/>
      <w:sz w:val="20"/>
      <w:szCs w:val="20"/>
      <w:lang w:val="en-US" w:eastAsia="en-US"/>
    </w:rPr>
  </w:style>
  <w:style w:type="paragraph" w:customStyle="1" w:styleId="1bodycopy">
    <w:name w:val="1 body copy"/>
    <w:basedOn w:val="Normal"/>
    <w:link w:val="1bodycopyChar"/>
    <w:qFormat/>
    <w:rsid w:val="0016570F"/>
    <w:pPr>
      <w:spacing w:after="120"/>
      <w:ind w:right="284"/>
    </w:pPr>
    <w:rPr>
      <w:rFonts w:ascii="Arial" w:eastAsia="MS Mincho" w:hAnsi="Arial" w:cs="Times New Roman"/>
      <w:sz w:val="20"/>
      <w:szCs w:val="24"/>
      <w:lang w:val="en-US" w:eastAsia="en-US"/>
    </w:rPr>
  </w:style>
  <w:style w:type="character" w:customStyle="1" w:styleId="1bodycopyChar">
    <w:name w:val="1 body copy Char"/>
    <w:link w:val="1bodycopy"/>
    <w:rsid w:val="0016570F"/>
    <w:rPr>
      <w:rFonts w:ascii="Arial" w:eastAsia="MS Mincho" w:hAnsi="Arial" w:cs="Times New Roman"/>
      <w:sz w:val="20"/>
      <w:szCs w:val="24"/>
      <w:lang w:val="en-US" w:eastAsia="en-US"/>
    </w:rPr>
  </w:style>
  <w:style w:type="paragraph" w:customStyle="1" w:styleId="1bodycopy10pt">
    <w:name w:val="1 body copy 10pt"/>
    <w:basedOn w:val="Normal"/>
    <w:link w:val="1bodycopy10ptChar"/>
    <w:qFormat/>
    <w:rsid w:val="0016570F"/>
    <w:pPr>
      <w:spacing w:after="120"/>
    </w:pPr>
    <w:rPr>
      <w:rFonts w:ascii="Arial" w:eastAsia="MS Mincho" w:hAnsi="Arial" w:cs="Times New Roman"/>
      <w:sz w:val="20"/>
      <w:szCs w:val="24"/>
      <w:lang w:val="en-US" w:eastAsia="en-US"/>
    </w:rPr>
  </w:style>
  <w:style w:type="character" w:customStyle="1" w:styleId="1bodycopy10ptChar">
    <w:name w:val="1 body copy 10pt Char"/>
    <w:link w:val="1bodycopy10pt"/>
    <w:rsid w:val="0016570F"/>
    <w:rPr>
      <w:rFonts w:ascii="Arial" w:eastAsia="MS Mincho" w:hAnsi="Arial" w:cs="Times New Roman"/>
      <w:sz w:val="20"/>
      <w:szCs w:val="24"/>
      <w:lang w:val="en-US" w:eastAsia="en-US"/>
    </w:rPr>
  </w:style>
  <w:style w:type="character" w:styleId="Hyperlink">
    <w:name w:val="Hyperlink"/>
    <w:uiPriority w:val="99"/>
    <w:unhideWhenUsed/>
    <w:qFormat/>
    <w:rsid w:val="00D000FD"/>
    <w:rPr>
      <w:color w:val="0072CC"/>
      <w:u w:val="single"/>
    </w:rPr>
  </w:style>
  <w:style w:type="paragraph" w:customStyle="1" w:styleId="6Boxheading">
    <w:name w:val="6 Box heading"/>
    <w:basedOn w:val="Normal"/>
    <w:qFormat/>
    <w:rsid w:val="00D000FD"/>
    <w:pPr>
      <w:spacing w:after="120"/>
    </w:pPr>
    <w:rPr>
      <w:rFonts w:ascii="Arial" w:eastAsia="MS Mincho" w:hAnsi="Arial" w:cs="Times New Roman"/>
      <w:b/>
      <w:color w:val="12263F"/>
      <w:sz w:val="24"/>
      <w:szCs w:val="24"/>
      <w:lang w:val="en-US" w:eastAsia="en-US"/>
    </w:rPr>
  </w:style>
  <w:style w:type="paragraph" w:customStyle="1" w:styleId="Subhead2">
    <w:name w:val="Subhead 2"/>
    <w:basedOn w:val="1bodycopy10pt"/>
    <w:next w:val="1bodycopy10pt"/>
    <w:link w:val="Subhead2Char"/>
    <w:qFormat/>
    <w:rsid w:val="00D000FD"/>
    <w:pPr>
      <w:spacing w:before="240"/>
    </w:pPr>
    <w:rPr>
      <w:b/>
      <w:color w:val="12263F"/>
      <w:sz w:val="24"/>
    </w:rPr>
  </w:style>
  <w:style w:type="character" w:customStyle="1" w:styleId="Subhead2Char">
    <w:name w:val="Subhead 2 Char"/>
    <w:link w:val="Subhead2"/>
    <w:rsid w:val="00D000FD"/>
    <w:rPr>
      <w:rFonts w:ascii="Arial" w:eastAsia="MS Mincho" w:hAnsi="Arial" w:cs="Times New Roman"/>
      <w:b/>
      <w:color w:val="12263F"/>
      <w:sz w:val="24"/>
      <w:szCs w:val="24"/>
      <w:lang w:val="en-US" w:eastAsia="en-US"/>
    </w:rPr>
  </w:style>
  <w:style w:type="paragraph" w:customStyle="1" w:styleId="3Bulletedcopypink">
    <w:name w:val="3 Bulleted copy pink &gt;"/>
    <w:basedOn w:val="Normal"/>
    <w:qFormat/>
    <w:rsid w:val="00D000FD"/>
    <w:pPr>
      <w:numPr>
        <w:numId w:val="13"/>
      </w:numPr>
      <w:spacing w:after="120"/>
      <w:ind w:right="284"/>
    </w:pPr>
    <w:rPr>
      <w:rFonts w:ascii="Arial" w:eastAsia="MS Mincho" w:hAnsi="Arial" w:cs="Arial"/>
      <w:sz w:val="20"/>
      <w:szCs w:val="20"/>
      <w:lang w:val="en-US" w:eastAsia="en-US"/>
    </w:rPr>
  </w:style>
  <w:style w:type="paragraph" w:customStyle="1" w:styleId="Caption1">
    <w:name w:val="Caption 1"/>
    <w:basedOn w:val="Normal"/>
    <w:rsid w:val="00BC0486"/>
    <w:pPr>
      <w:spacing w:before="120" w:after="120"/>
    </w:pPr>
    <w:rPr>
      <w:rFonts w:ascii="Arial" w:eastAsia="MS Mincho" w:hAnsi="Arial" w:cs="Times New Roman"/>
      <w:i/>
      <w:color w:val="F15F22"/>
      <w:sz w:val="20"/>
      <w:szCs w:val="24"/>
      <w:lang w:val="en-US" w:eastAsia="en-US"/>
    </w:rPr>
  </w:style>
  <w:style w:type="paragraph" w:styleId="Header">
    <w:name w:val="header"/>
    <w:basedOn w:val="Normal"/>
    <w:link w:val="HeaderChar"/>
    <w:uiPriority w:val="99"/>
    <w:unhideWhenUsed/>
    <w:rsid w:val="00207ECE"/>
    <w:pPr>
      <w:tabs>
        <w:tab w:val="center" w:pos="4513"/>
        <w:tab w:val="right" w:pos="9026"/>
      </w:tabs>
    </w:pPr>
  </w:style>
  <w:style w:type="character" w:customStyle="1" w:styleId="HeaderChar">
    <w:name w:val="Header Char"/>
    <w:basedOn w:val="DefaultParagraphFont"/>
    <w:link w:val="Header"/>
    <w:uiPriority w:val="99"/>
    <w:rsid w:val="00207ECE"/>
  </w:style>
  <w:style w:type="paragraph" w:styleId="Footer">
    <w:name w:val="footer"/>
    <w:basedOn w:val="Normal"/>
    <w:link w:val="FooterChar"/>
    <w:uiPriority w:val="99"/>
    <w:unhideWhenUsed/>
    <w:rsid w:val="00207ECE"/>
    <w:pPr>
      <w:tabs>
        <w:tab w:val="center" w:pos="4513"/>
        <w:tab w:val="right" w:pos="9026"/>
      </w:tabs>
    </w:pPr>
  </w:style>
  <w:style w:type="character" w:customStyle="1" w:styleId="FooterChar">
    <w:name w:val="Footer Char"/>
    <w:basedOn w:val="DefaultParagraphFont"/>
    <w:link w:val="Footer"/>
    <w:uiPriority w:val="99"/>
    <w:rsid w:val="00207ECE"/>
  </w:style>
  <w:style w:type="character" w:styleId="UnresolvedMention">
    <w:name w:val="Unresolved Mention"/>
    <w:basedOn w:val="DefaultParagraphFont"/>
    <w:uiPriority w:val="99"/>
    <w:semiHidden/>
    <w:unhideWhenUsed/>
    <w:rsid w:val="00A959B4"/>
    <w:rPr>
      <w:color w:val="605E5C"/>
      <w:shd w:val="clear" w:color="auto" w:fill="E1DFDD"/>
    </w:rPr>
  </w:style>
  <w:style w:type="character" w:styleId="FollowedHyperlink">
    <w:name w:val="FollowedHyperlink"/>
    <w:basedOn w:val="DefaultParagraphFont"/>
    <w:uiPriority w:val="99"/>
    <w:semiHidden/>
    <w:unhideWhenUsed/>
    <w:rsid w:val="00A959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489928">
      <w:bodyDiv w:val="1"/>
      <w:marLeft w:val="0"/>
      <w:marRight w:val="0"/>
      <w:marTop w:val="0"/>
      <w:marBottom w:val="0"/>
      <w:divBdr>
        <w:top w:val="none" w:sz="0" w:space="0" w:color="auto"/>
        <w:left w:val="none" w:sz="0" w:space="0" w:color="auto"/>
        <w:bottom w:val="none" w:sz="0" w:space="0" w:color="auto"/>
        <w:right w:val="none" w:sz="0" w:space="0" w:color="auto"/>
      </w:divBdr>
    </w:div>
    <w:div w:id="341978024">
      <w:bodyDiv w:val="1"/>
      <w:marLeft w:val="0"/>
      <w:marRight w:val="0"/>
      <w:marTop w:val="0"/>
      <w:marBottom w:val="0"/>
      <w:divBdr>
        <w:top w:val="none" w:sz="0" w:space="0" w:color="auto"/>
        <w:left w:val="none" w:sz="0" w:space="0" w:color="auto"/>
        <w:bottom w:val="none" w:sz="0" w:space="0" w:color="auto"/>
        <w:right w:val="none" w:sz="0" w:space="0" w:color="auto"/>
      </w:divBdr>
    </w:div>
    <w:div w:id="380444475">
      <w:bodyDiv w:val="1"/>
      <w:marLeft w:val="0"/>
      <w:marRight w:val="0"/>
      <w:marTop w:val="0"/>
      <w:marBottom w:val="0"/>
      <w:divBdr>
        <w:top w:val="none" w:sz="0" w:space="0" w:color="auto"/>
        <w:left w:val="none" w:sz="0" w:space="0" w:color="auto"/>
        <w:bottom w:val="none" w:sz="0" w:space="0" w:color="auto"/>
        <w:right w:val="none" w:sz="0" w:space="0" w:color="auto"/>
      </w:divBdr>
    </w:div>
    <w:div w:id="655425780">
      <w:bodyDiv w:val="1"/>
      <w:marLeft w:val="0"/>
      <w:marRight w:val="0"/>
      <w:marTop w:val="0"/>
      <w:marBottom w:val="0"/>
      <w:divBdr>
        <w:top w:val="none" w:sz="0" w:space="0" w:color="auto"/>
        <w:left w:val="none" w:sz="0" w:space="0" w:color="auto"/>
        <w:bottom w:val="none" w:sz="0" w:space="0" w:color="auto"/>
        <w:right w:val="none" w:sz="0" w:space="0" w:color="auto"/>
      </w:divBdr>
    </w:div>
    <w:div w:id="845945044">
      <w:bodyDiv w:val="1"/>
      <w:marLeft w:val="0"/>
      <w:marRight w:val="0"/>
      <w:marTop w:val="0"/>
      <w:marBottom w:val="0"/>
      <w:divBdr>
        <w:top w:val="none" w:sz="0" w:space="0" w:color="auto"/>
        <w:left w:val="none" w:sz="0" w:space="0" w:color="auto"/>
        <w:bottom w:val="none" w:sz="0" w:space="0" w:color="auto"/>
        <w:right w:val="none" w:sz="0" w:space="0" w:color="auto"/>
      </w:divBdr>
    </w:div>
    <w:div w:id="1074353460">
      <w:bodyDiv w:val="1"/>
      <w:marLeft w:val="0"/>
      <w:marRight w:val="0"/>
      <w:marTop w:val="0"/>
      <w:marBottom w:val="0"/>
      <w:divBdr>
        <w:top w:val="none" w:sz="0" w:space="0" w:color="auto"/>
        <w:left w:val="none" w:sz="0" w:space="0" w:color="auto"/>
        <w:bottom w:val="none" w:sz="0" w:space="0" w:color="auto"/>
        <w:right w:val="none" w:sz="0" w:space="0" w:color="auto"/>
      </w:divBdr>
    </w:div>
    <w:div w:id="1355883898">
      <w:bodyDiv w:val="1"/>
      <w:marLeft w:val="0"/>
      <w:marRight w:val="0"/>
      <w:marTop w:val="0"/>
      <w:marBottom w:val="0"/>
      <w:divBdr>
        <w:top w:val="none" w:sz="0" w:space="0" w:color="auto"/>
        <w:left w:val="none" w:sz="0" w:space="0" w:color="auto"/>
        <w:bottom w:val="none" w:sz="0" w:space="0" w:color="auto"/>
        <w:right w:val="none" w:sz="0" w:space="0" w:color="auto"/>
      </w:divBdr>
    </w:div>
    <w:div w:id="1607545175">
      <w:bodyDiv w:val="1"/>
      <w:marLeft w:val="0"/>
      <w:marRight w:val="0"/>
      <w:marTop w:val="0"/>
      <w:marBottom w:val="0"/>
      <w:divBdr>
        <w:top w:val="none" w:sz="0" w:space="0" w:color="auto"/>
        <w:left w:val="none" w:sz="0" w:space="0" w:color="auto"/>
        <w:bottom w:val="none" w:sz="0" w:space="0" w:color="auto"/>
        <w:right w:val="none" w:sz="0" w:space="0" w:color="auto"/>
      </w:divBdr>
    </w:div>
    <w:div w:id="1799713390">
      <w:bodyDiv w:val="1"/>
      <w:marLeft w:val="0"/>
      <w:marRight w:val="0"/>
      <w:marTop w:val="0"/>
      <w:marBottom w:val="0"/>
      <w:divBdr>
        <w:top w:val="none" w:sz="0" w:space="0" w:color="auto"/>
        <w:left w:val="none" w:sz="0" w:space="0" w:color="auto"/>
        <w:bottom w:val="none" w:sz="0" w:space="0" w:color="auto"/>
        <w:right w:val="none" w:sz="0" w:space="0" w:color="auto"/>
      </w:divBdr>
    </w:div>
    <w:div w:id="1856576202">
      <w:bodyDiv w:val="1"/>
      <w:marLeft w:val="0"/>
      <w:marRight w:val="0"/>
      <w:marTop w:val="0"/>
      <w:marBottom w:val="0"/>
      <w:divBdr>
        <w:top w:val="none" w:sz="0" w:space="0" w:color="auto"/>
        <w:left w:val="none" w:sz="0" w:space="0" w:color="auto"/>
        <w:bottom w:val="none" w:sz="0" w:space="0" w:color="auto"/>
        <w:right w:val="none" w:sz="0" w:space="0" w:color="auto"/>
      </w:divBdr>
    </w:div>
    <w:div w:id="1940719719">
      <w:bodyDiv w:val="1"/>
      <w:marLeft w:val="0"/>
      <w:marRight w:val="0"/>
      <w:marTop w:val="0"/>
      <w:marBottom w:val="0"/>
      <w:divBdr>
        <w:top w:val="none" w:sz="0" w:space="0" w:color="auto"/>
        <w:left w:val="none" w:sz="0" w:space="0" w:color="auto"/>
        <w:bottom w:val="none" w:sz="0" w:space="0" w:color="auto"/>
        <w:right w:val="none" w:sz="0" w:space="0" w:color="auto"/>
      </w:divBdr>
    </w:div>
    <w:div w:id="2057385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collections/national-curriculum" TargetMode="External"/><Relationship Id="rId18" Type="http://schemas.openxmlformats.org/officeDocument/2006/relationships/hyperlink" Target="https://www.russell-lower.co.uk/foundation_stage_curriculum" TargetMode="External"/><Relationship Id="rId26" Type="http://schemas.openxmlformats.org/officeDocument/2006/relationships/hyperlink" Target="https://www.russell-lower.co.uk/behaviour_at_russell_lower_school"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gov.uk/government/publications/early-years-foundation-stage-framework--2" TargetMode="External"/><Relationship Id="rId17" Type="http://schemas.openxmlformats.org/officeDocument/2006/relationships/hyperlink" Target="https://www.russell-lower.co.uk/our_curriculum" TargetMode="External"/><Relationship Id="rId25" Type="http://schemas.openxmlformats.org/officeDocument/2006/relationships/hyperlink" Target="https://www.russell-lower.co.uk/assessmen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russell-lower.co.uk/foundation_stage_curriculum" TargetMode="External"/><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ussell-lower.co.uk/website/russell_lower_school_themes_/437829" TargetMode="External"/><Relationship Id="rId24" Type="http://schemas.openxmlformats.org/officeDocument/2006/relationships/hyperlink" Target="https://www.russell-lower.co.uk/our_curriculum" TargetMode="External"/><Relationship Id="rId32" Type="http://schemas.openxmlformats.org/officeDocument/2006/relationships/hyperlink" Target="https://drive.google.com/drive/folders/1or-fjGcAw7UuglnwcLwJsgZ2H50mPoQh"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russell-lower.co.uk/send_at_russell_lower_school" TargetMode="External"/><Relationship Id="rId28" Type="http://schemas.openxmlformats.org/officeDocument/2006/relationships/hyperlink" Target="https://www.gov.uk/government/publications/teachers-standards" TargetMode="External"/><Relationship Id="rId36" Type="http://schemas.openxmlformats.org/officeDocument/2006/relationships/theme" Target="theme/theme1.xml"/><Relationship Id="rId10" Type="http://schemas.openxmlformats.org/officeDocument/2006/relationships/hyperlink" Target="https://www.russell-lower.co.uk/behaviour_at_russell_lower_school" TargetMode="External"/><Relationship Id="rId19" Type="http://schemas.openxmlformats.org/officeDocument/2006/relationships/hyperlink" Target="https://www.russell-lower.co.uk/send_at_russell_lower_school"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russell-lower.co.uk/school_policies" TargetMode="External"/><Relationship Id="rId14" Type="http://schemas.openxmlformats.org/officeDocument/2006/relationships/hyperlink" Target="https://www.russell-lower.co.uk/website/subject_areas/451369" TargetMode="External"/><Relationship Id="rId22" Type="http://schemas.openxmlformats.org/officeDocument/2006/relationships/image" Target="media/image7.png"/><Relationship Id="rId27" Type="http://schemas.openxmlformats.org/officeDocument/2006/relationships/hyperlink" Target="https://www.russell-lower.co.uk/home_learning_policy" TargetMode="External"/><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Zth7BuxsxRwQ965hLpsX1a3UKw==">CgMxLjAyCGguZ2pkZ3hzOAByITFxSmlrZDNVX0haUkZmQXJickU3bFRtbHlTSkFLSUFlMg==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4276</Words>
  <Characters>24378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Teaching and Learning Policy</dc:creator>
  <cp:lastModifiedBy>Louise</cp:lastModifiedBy>
  <cp:revision>2</cp:revision>
  <dcterms:created xsi:type="dcterms:W3CDTF">2025-03-28T14:09:00Z</dcterms:created>
  <dcterms:modified xsi:type="dcterms:W3CDTF">2025-03-28T14:09:00Z</dcterms:modified>
</cp:coreProperties>
</file>