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u w:val="single"/>
        </w:rPr>
      </w:pPr>
      <w:bookmarkStart w:colFirst="0" w:colLast="0" w:name="_heading=h.gjdgxs" w:id="0"/>
      <w:bookmarkEnd w:id="0"/>
      <w:r w:rsidDel="00000000" w:rsidR="00000000" w:rsidRPr="00000000">
        <w:rPr>
          <w:sz w:val="24"/>
          <w:szCs w:val="24"/>
          <w:u w:val="single"/>
          <w:rtl w:val="0"/>
        </w:rPr>
        <w:t xml:space="preserve">Pupil premium strategy statement – Russell Lower School (3 year plan for 2023/2024, </w:t>
      </w:r>
      <w:r w:rsidDel="00000000" w:rsidR="00000000" w:rsidRPr="00000000">
        <w:rPr>
          <w:sz w:val="24"/>
          <w:szCs w:val="24"/>
          <w:highlight w:val="yellow"/>
          <w:u w:val="single"/>
          <w:rtl w:val="0"/>
        </w:rPr>
        <w:t xml:space="preserve">2024/2025</w:t>
      </w:r>
      <w:r w:rsidDel="00000000" w:rsidR="00000000" w:rsidRPr="00000000">
        <w:rPr>
          <w:sz w:val="24"/>
          <w:szCs w:val="24"/>
          <w:u w:val="single"/>
          <w:rtl w:val="0"/>
        </w:rPr>
        <w:t xml:space="preserve">, 2025/2026)</w:t>
      </w:r>
      <w:r w:rsidDel="00000000" w:rsidR="00000000" w:rsidRPr="00000000">
        <w:rPr>
          <w:rtl w:val="0"/>
        </w:rPr>
      </w:r>
    </w:p>
    <w:p w:rsidR="00000000" w:rsidDel="00000000" w:rsidP="00000000" w:rsidRDefault="00000000" w:rsidRPr="00000000" w14:paraId="00000002">
      <w:pPr>
        <w:rPr>
          <w:b w:val="1"/>
          <w:sz w:val="22"/>
          <w:szCs w:val="22"/>
        </w:rPr>
      </w:pPr>
      <w:r w:rsidDel="00000000" w:rsidR="00000000" w:rsidRPr="00000000">
        <w:rPr>
          <w:sz w:val="22"/>
          <w:szCs w:val="22"/>
          <w:rtl w:val="0"/>
        </w:rPr>
        <w:t xml:space="preserve">This statement details our school’s use of pupil premium funding to help improve the attainment of our disadvantaged pupils. </w:t>
      </w:r>
      <w:r w:rsidDel="00000000" w:rsidR="00000000" w:rsidRPr="00000000">
        <w:rPr>
          <w:rtl w:val="0"/>
        </w:rPr>
      </w:r>
    </w:p>
    <w:p w:rsidR="00000000" w:rsidDel="00000000" w:rsidP="00000000" w:rsidRDefault="00000000" w:rsidRPr="00000000" w14:paraId="00000003">
      <w:pPr>
        <w:rPr>
          <w:b w:val="1"/>
          <w:sz w:val="22"/>
          <w:szCs w:val="22"/>
        </w:rPr>
      </w:pPr>
      <w:r w:rsidDel="00000000" w:rsidR="00000000" w:rsidRPr="00000000">
        <w:rPr>
          <w:sz w:val="22"/>
          <w:szCs w:val="22"/>
          <w:rtl w:val="0"/>
        </w:rPr>
        <w:t xml:space="preserve">It outlines our pupil premium strategy, how we intend to spend the funding in this academic year and the outcomes for disadvantaged pupils last academic year.</w:t>
      </w:r>
      <w:r w:rsidDel="00000000" w:rsidR="00000000" w:rsidRPr="00000000">
        <w:rPr>
          <w:rtl w:val="0"/>
        </w:rPr>
      </w:r>
    </w:p>
    <w:p w:rsidR="00000000" w:rsidDel="00000000" w:rsidP="00000000" w:rsidRDefault="00000000" w:rsidRPr="00000000" w14:paraId="00000004">
      <w:pPr>
        <w:pStyle w:val="Heading2"/>
        <w:rPr>
          <w:sz w:val="22"/>
          <w:szCs w:val="22"/>
        </w:rPr>
      </w:pPr>
      <w:r w:rsidDel="00000000" w:rsidR="00000000" w:rsidRPr="00000000">
        <w:rPr>
          <w:sz w:val="22"/>
          <w:szCs w:val="22"/>
          <w:rtl w:val="0"/>
        </w:rPr>
        <w:t xml:space="preserve">School overview</w:t>
      </w:r>
    </w:p>
    <w:tbl>
      <w:tblPr>
        <w:tblStyle w:val="Table1"/>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3395"/>
        <w:tblGridChange w:id="0">
          <w:tblGrid>
            <w:gridCol w:w="6091"/>
            <w:gridCol w:w="3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Number of pupils in school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rtl w:val="0"/>
              </w:rPr>
              <w:t xml:space="preserve">441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rtl w:val="0"/>
              </w:rPr>
              <w:t xml:space="preserve">4.7</w:t>
            </w:r>
            <w:r w:rsidDel="00000000" w:rsidR="00000000" w:rsidRPr="00000000">
              <w:rPr>
                <w:rFonts w:ascii="Arial" w:cs="Arial" w:eastAsia="Arial" w:hAnsi="Arial"/>
                <w:sz w:val="22"/>
                <w:szCs w:val="22"/>
                <w:rtl w:val="0"/>
              </w:rPr>
              <w:t xml:space="preserve">% 2</w:t>
            </w:r>
            <w:r w:rsidDel="00000000" w:rsidR="00000000" w:rsidRPr="00000000">
              <w:rPr>
                <w:rFonts w:ascii="Arial" w:cs="Arial" w:eastAsia="Arial" w:hAnsi="Arial"/>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Academic year/years that our current pupil premium strategy plan covers </w:t>
            </w:r>
            <w:r w:rsidDel="00000000" w:rsidR="00000000" w:rsidRPr="00000000">
              <w:rPr>
                <w:rFonts w:ascii="Arial" w:cs="Arial" w:eastAsia="Arial" w:hAnsi="Arial"/>
                <w:b w:val="1"/>
                <w:sz w:val="22"/>
                <w:szCs w:val="22"/>
                <w:rtl w:val="0"/>
              </w:rPr>
              <w:t xml:space="preserve">(3 year plans are recommended)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2023/2024, 2024/2025, 2025/2026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September 202</w:t>
            </w:r>
            <w:r w:rsidDel="00000000" w:rsidR="00000000" w:rsidRPr="00000000">
              <w:rPr>
                <w:rFonts w:ascii="Arial" w:cs="Arial" w:eastAsia="Arial" w:hAnsi="Arial"/>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July 202</w:t>
            </w:r>
            <w:r w:rsidDel="00000000" w:rsidR="00000000" w:rsidRPr="00000000">
              <w:rPr>
                <w:rFonts w:ascii="Arial" w:cs="Arial" w:eastAsia="Arial" w:hAnsi="Arial"/>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Nicki Walker</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Headteacher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Louise Bunney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Deputy Head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rtl w:val="0"/>
              </w:rPr>
              <w:t xml:space="preserve">Sally Whiteside </w:t>
            </w:r>
            <w:r w:rsidDel="00000000" w:rsidR="00000000" w:rsidRPr="00000000">
              <w:rPr>
                <w:rFonts w:ascii="Arial" w:cs="Arial" w:eastAsia="Arial" w:hAnsi="Arial"/>
                <w:sz w:val="22"/>
                <w:szCs w:val="22"/>
                <w:rtl w:val="0"/>
              </w:rPr>
              <w:t xml:space="preserve">lead for disadvantaged pupils</w:t>
            </w:r>
          </w:p>
        </w:tc>
      </w:tr>
    </w:tbl>
    <w:p w:rsidR="00000000" w:rsidDel="00000000" w:rsidP="00000000" w:rsidRDefault="00000000" w:rsidRPr="00000000" w14:paraId="00000019">
      <w:pPr>
        <w:pStyle w:val="Heading2"/>
        <w:rPr>
          <w:sz w:val="24"/>
          <w:szCs w:val="24"/>
        </w:rPr>
      </w:pPr>
      <w:r w:rsidDel="00000000" w:rsidR="00000000" w:rsidRPr="00000000">
        <w:rPr>
          <w:sz w:val="24"/>
          <w:szCs w:val="24"/>
          <w:rtl w:val="0"/>
        </w:rPr>
        <w:t xml:space="preserve">Funding overview</w:t>
      </w:r>
    </w:p>
    <w:tbl>
      <w:tblPr>
        <w:tblStyle w:val="Table2"/>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rPr>
            </w:pPr>
            <w:r w:rsidDel="00000000" w:rsidR="00000000" w:rsidRPr="00000000">
              <w:rPr>
                <w:rFonts w:ascii="Arial" w:cs="Arial" w:eastAsia="Arial" w:hAnsi="Arial"/>
                <w:sz w:val="22"/>
                <w:szCs w:val="22"/>
                <w:rtl w:val="0"/>
              </w:rPr>
              <w:t xml:space="preserve">Pupil premium funding allocation this academic year (</w:t>
            </w:r>
            <w:r w:rsidDel="00000000" w:rsidR="00000000" w:rsidRPr="00000000">
              <w:rPr>
                <w:rFonts w:ascii="Arial" w:cs="Arial" w:eastAsia="Arial" w:hAnsi="Arial"/>
                <w:b w:val="1"/>
                <w:sz w:val="22"/>
                <w:szCs w:val="22"/>
                <w:rtl w:val="0"/>
              </w:rPr>
              <w:t xml:space="preserve">financial year</w:t>
            </w:r>
            <w:r w:rsidDel="00000000" w:rsidR="00000000" w:rsidRPr="00000000">
              <w:rPr>
                <w:rFonts w:ascii="Arial" w:cs="Arial" w:eastAsia="Arial" w:hAnsi="Arial"/>
                <w:sz w:val="22"/>
                <w:szCs w:val="22"/>
                <w:rtl w:val="0"/>
              </w:rPr>
              <w:t xml:space="preserve"> based on Oct 2</w:t>
            </w:r>
            <w:r w:rsidDel="00000000" w:rsidR="00000000" w:rsidRPr="00000000">
              <w:rPr>
                <w:rFonts w:ascii="Arial" w:cs="Arial" w:eastAsia="Arial" w:hAnsi="Arial"/>
                <w:rtl w:val="0"/>
              </w:rPr>
              <w:t xml:space="preserve">3</w:t>
            </w:r>
            <w:r w:rsidDel="00000000" w:rsidR="00000000" w:rsidRPr="00000000">
              <w:rPr>
                <w:rFonts w:ascii="Arial" w:cs="Arial" w:eastAsia="Arial" w:hAnsi="Arial"/>
                <w:sz w:val="22"/>
                <w:szCs w:val="22"/>
                <w:rtl w:val="0"/>
              </w:rPr>
              <w:t xml:space="preserve"> census)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rtl w:val="0"/>
              </w:rPr>
              <w:t xml:space="preserve">31,080</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60" w:line="240" w:lineRule="auto"/>
              <w:ind w:left="57" w:right="57" w:firstLine="0"/>
              <w:rPr>
                <w:rFonts w:ascii="Arial" w:cs="Arial" w:eastAsia="Arial" w:hAnsi="Arial"/>
                <w:i w:val="1"/>
                <w:sz w:val="22"/>
                <w:szCs w:val="22"/>
              </w:rPr>
            </w:pPr>
            <w:r w:rsidDel="00000000" w:rsidR="00000000" w:rsidRPr="00000000">
              <w:rPr>
                <w:rFonts w:ascii="Arial" w:cs="Arial" w:eastAsia="Arial" w:hAnsi="Arial"/>
                <w:sz w:val="22"/>
                <w:szCs w:val="22"/>
                <w:rtl w:val="0"/>
              </w:rPr>
              <w:t xml:space="preserve">Pupil premium funding carried forward from previous years </w:t>
            </w:r>
            <w:r w:rsidDel="00000000" w:rsidR="00000000" w:rsidRPr="00000000">
              <w:rPr>
                <w:rFonts w:ascii="Arial" w:cs="Arial" w:eastAsia="Arial" w:hAnsi="Arial"/>
                <w:i w:val="1"/>
                <w:sz w:val="22"/>
                <w:szCs w:val="22"/>
                <w:rtl w:val="0"/>
              </w:rPr>
              <w:t xml:space="preserve">(enter £0 if not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Total budget for this academic year</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rtl w:val="0"/>
              </w:rPr>
              <w:t xml:space="preserve">1</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rtl w:val="0"/>
              </w:rPr>
              <w:t xml:space="preserve">080</w:t>
            </w:r>
            <w:r w:rsidDel="00000000" w:rsidR="00000000" w:rsidRPr="00000000">
              <w:rPr>
                <w:rtl w:val="0"/>
              </w:rPr>
            </w:r>
          </w:p>
        </w:tc>
      </w:tr>
    </w:tbl>
    <w:p w:rsidR="00000000" w:rsidDel="00000000" w:rsidP="00000000" w:rsidRDefault="00000000" w:rsidRPr="00000000" w14:paraId="00000023">
      <w:pPr>
        <w:pStyle w:val="Heading1"/>
        <w:rPr>
          <w:sz w:val="28"/>
          <w:szCs w:val="28"/>
        </w:rPr>
      </w:pPr>
      <w:r w:rsidDel="00000000" w:rsidR="00000000" w:rsidRPr="00000000">
        <w:rPr>
          <w:sz w:val="28"/>
          <w:szCs w:val="28"/>
          <w:rtl w:val="0"/>
        </w:rPr>
        <w:t xml:space="preserve">Part A: Pupil premium strategy plan</w:t>
      </w:r>
    </w:p>
    <w:p w:rsidR="00000000" w:rsidDel="00000000" w:rsidP="00000000" w:rsidRDefault="00000000" w:rsidRPr="00000000" w14:paraId="00000024">
      <w:pPr>
        <w:pStyle w:val="Heading2"/>
        <w:rPr>
          <w:sz w:val="24"/>
          <w:szCs w:val="24"/>
        </w:rPr>
      </w:pPr>
      <w:bookmarkStart w:colFirst="0" w:colLast="0" w:name="_heading=h.30j0zll" w:id="1"/>
      <w:bookmarkEnd w:id="1"/>
      <w:r w:rsidDel="00000000" w:rsidR="00000000" w:rsidRPr="00000000">
        <w:rPr>
          <w:sz w:val="24"/>
          <w:szCs w:val="24"/>
          <w:rtl w:val="0"/>
        </w:rPr>
        <w:t xml:space="preserve">Statement of intent</w:t>
      </w:r>
    </w:p>
    <w:tbl>
      <w:tblPr>
        <w:tblStyle w:val="Table3"/>
        <w:tblW w:w="9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95"/>
        <w:tblGridChange w:id="0">
          <w:tblGrid>
            <w:gridCol w:w="97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5">
            <w:pPr>
              <w:spacing w:after="160" w:line="259" w:lineRule="auto"/>
              <w:rPr>
                <w:rFonts w:ascii="Arial" w:cs="Arial" w:eastAsia="Arial" w:hAnsi="Arial"/>
                <w:color w:val="000000"/>
                <w:sz w:val="22"/>
                <w:szCs w:val="22"/>
              </w:rPr>
            </w:pPr>
            <w:r w:rsidDel="00000000" w:rsidR="00000000" w:rsidRPr="00000000">
              <w:rPr>
                <w:rFonts w:ascii="Arial" w:cs="Arial" w:eastAsia="Arial" w:hAnsi="Arial"/>
                <w:color w:val="000000"/>
                <w:sz w:val="20"/>
                <w:szCs w:val="20"/>
                <w:rtl w:val="0"/>
              </w:rPr>
              <w:t xml:space="preserve">A</w:t>
            </w:r>
            <w:r w:rsidDel="00000000" w:rsidR="00000000" w:rsidRPr="00000000">
              <w:rPr>
                <w:rFonts w:ascii="Arial" w:cs="Arial" w:eastAsia="Arial" w:hAnsi="Arial"/>
                <w:color w:val="000000"/>
                <w:sz w:val="22"/>
                <w:szCs w:val="22"/>
                <w:rtl w:val="0"/>
              </w:rPr>
              <w:t xml:space="preserve">t Russell Lower School as of 2021-2022 we have adopted the </w:t>
            </w:r>
            <w:r w:rsidDel="00000000" w:rsidR="00000000" w:rsidRPr="00000000">
              <w:rPr>
                <w:rFonts w:ascii="Arial" w:cs="Arial" w:eastAsia="Arial" w:hAnsi="Arial"/>
                <w:b w:val="1"/>
                <w:color w:val="000000"/>
                <w:sz w:val="22"/>
                <w:szCs w:val="22"/>
                <w:rtl w:val="0"/>
              </w:rPr>
              <w:t xml:space="preserve">RADY (raising the attainment of disadvantaged youngsters)</w:t>
            </w:r>
            <w:r w:rsidDel="00000000" w:rsidR="00000000" w:rsidRPr="00000000">
              <w:rPr>
                <w:rFonts w:ascii="Arial" w:cs="Arial" w:eastAsia="Arial" w:hAnsi="Arial"/>
                <w:color w:val="000000"/>
                <w:sz w:val="22"/>
                <w:szCs w:val="22"/>
                <w:rtl w:val="0"/>
              </w:rPr>
              <w:t xml:space="preserve"> approach. It is our intent to:</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raise expectations;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raise awareness;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raise aspirations;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close gaps between our disadvantaged pupils and their non-disadvantaged peers both in terms of attainment and holistic opportunities and experiences through focusing on </w:t>
            </w:r>
            <w:r w:rsidDel="00000000" w:rsidR="00000000" w:rsidRPr="00000000">
              <w:rPr>
                <w:rFonts w:ascii="Arial" w:cs="Arial" w:eastAsia="Arial" w:hAnsi="Arial"/>
                <w:b w:val="1"/>
                <w:sz w:val="22"/>
                <w:szCs w:val="22"/>
                <w:rtl w:val="0"/>
              </w:rPr>
              <w:t xml:space="preserve">equity not equality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B">
            <w:pPr>
              <w:spacing w:after="160" w:line="259" w:lineRule="auto"/>
              <w:rPr>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wp:posOffset>
                      </wp:positionH>
                      <wp:positionV relativeFrom="paragraph">
                        <wp:posOffset>127000</wp:posOffset>
                      </wp:positionV>
                      <wp:extent cx="6137275" cy="3653540"/>
                      <wp:effectExtent b="0" l="0" r="0" t="0"/>
                      <wp:wrapNone/>
                      <wp:docPr id="21" name=""/>
                      <a:graphic>
                        <a:graphicData uri="http://schemas.microsoft.com/office/word/2010/wordprocessingShape">
                          <wps:wsp>
                            <wps:cNvSpPr/>
                            <wps:cNvPr id="2" name="Shape 2"/>
                            <wps:spPr>
                              <a:xfrm>
                                <a:off x="2383725" y="2184563"/>
                                <a:ext cx="5924550" cy="3190875"/>
                              </a:xfrm>
                              <a:prstGeom prst="rect">
                                <a:avLst/>
                              </a:prstGeom>
                              <a:solidFill>
                                <a:srgbClr val="7030A0">
                                  <a:alpha val="21176"/>
                                </a:srgbClr>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wp:posOffset>
                      </wp:positionH>
                      <wp:positionV relativeFrom="paragraph">
                        <wp:posOffset>127000</wp:posOffset>
                      </wp:positionV>
                      <wp:extent cx="6137275" cy="3653540"/>
                      <wp:effectExtent b="0" l="0" r="0" t="0"/>
                      <wp:wrapNone/>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37275" cy="3653540"/>
                              </a:xfrm>
                              <a:prstGeom prst="rect"/>
                              <a:ln/>
                            </pic:spPr>
                          </pic:pic>
                        </a:graphicData>
                      </a:graphic>
                    </wp:anchor>
                  </w:drawing>
                </mc:Fallback>
              </mc:AlternateContent>
            </w:r>
          </w:p>
          <w:p w:rsidR="00000000" w:rsidDel="00000000" w:rsidP="00000000" w:rsidRDefault="00000000" w:rsidRPr="00000000" w14:paraId="0000002C">
            <w:pPr>
              <w:spacing w:after="160" w:line="259" w:lineRule="auto"/>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RADY Pledge</w:t>
            </w:r>
          </w:p>
          <w:p w:rsidR="00000000" w:rsidDel="00000000" w:rsidP="00000000" w:rsidRDefault="00000000" w:rsidRPr="00000000" w14:paraId="0000002D">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school pledges to take the following steps as part of the implementation of RADY to provide an equitable approach, resulting in improved outcomes for disadvantaged youngsters:</w:t>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w:t>
            </w:r>
            <w:r w:rsidDel="00000000" w:rsidR="00000000" w:rsidRPr="00000000">
              <w:rPr>
                <w:rFonts w:ascii="Arial" w:cs="Arial" w:eastAsia="Arial" w:hAnsi="Arial"/>
                <w:b w:val="1"/>
                <w:sz w:val="22"/>
                <w:szCs w:val="22"/>
                <w:rtl w:val="0"/>
              </w:rPr>
              <w:t xml:space="preserve">uplift will be applied for all disadvantaged youngsters</w:t>
            </w:r>
            <w:r w:rsidDel="00000000" w:rsidR="00000000" w:rsidRPr="00000000">
              <w:rPr>
                <w:rFonts w:ascii="Arial" w:cs="Arial" w:eastAsia="Arial" w:hAnsi="Arial"/>
                <w:sz w:val="22"/>
                <w:szCs w:val="22"/>
                <w:rtl w:val="0"/>
              </w:rPr>
              <w:t xml:space="preserve"> at the start of the phase of education so that, if all children reach their increased target, attainment will be equalised by the end of the phase of education, and we can diagnose and address gaps in knowledge, skills and understanding at the earliest opportunity</w:t>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RADY will form the </w:t>
            </w:r>
            <w:r w:rsidDel="00000000" w:rsidR="00000000" w:rsidRPr="00000000">
              <w:rPr>
                <w:rFonts w:ascii="Arial" w:cs="Arial" w:eastAsia="Arial" w:hAnsi="Arial"/>
                <w:b w:val="1"/>
                <w:sz w:val="22"/>
                <w:szCs w:val="22"/>
                <w:rtl w:val="0"/>
              </w:rPr>
              <w:t xml:space="preserve">Golden Thread</w:t>
            </w:r>
            <w:r w:rsidDel="00000000" w:rsidR="00000000" w:rsidRPr="00000000">
              <w:rPr>
                <w:rFonts w:ascii="Arial" w:cs="Arial" w:eastAsia="Arial" w:hAnsi="Arial"/>
                <w:sz w:val="22"/>
                <w:szCs w:val="22"/>
                <w:rtl w:val="0"/>
              </w:rPr>
              <w:t xml:space="preserve"> through the existing school development plan, resulting in all leaders driving RADY through their respective areas which will help to ensure that RADY becomes a sustainable approach that is embedded into the school culture</w:t>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will work to achieve </w:t>
            </w:r>
            <w:r w:rsidDel="00000000" w:rsidR="00000000" w:rsidRPr="00000000">
              <w:rPr>
                <w:rFonts w:ascii="Arial" w:cs="Arial" w:eastAsia="Arial" w:hAnsi="Arial"/>
                <w:b w:val="1"/>
                <w:sz w:val="22"/>
                <w:szCs w:val="22"/>
                <w:rtl w:val="0"/>
              </w:rPr>
              <w:t xml:space="preserve">proportional representation for disadvantaged youngsters in all aspects of school life</w:t>
            </w:r>
            <w:r w:rsidDel="00000000" w:rsidR="00000000" w:rsidRPr="00000000">
              <w:rPr>
                <w:rFonts w:ascii="Arial" w:cs="Arial" w:eastAsia="Arial" w:hAnsi="Arial"/>
                <w:sz w:val="22"/>
                <w:szCs w:val="22"/>
                <w:rtl w:val="0"/>
              </w:rPr>
              <w:t xml:space="preserve"> by the end of the first year of implementation so that our disadvantaged youngsters are challenged in lessons and engaging in wider experiences outside of the classroom that will develop their skills to be successful in life</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From the </w:t>
            </w:r>
            <w:r w:rsidDel="00000000" w:rsidR="00000000" w:rsidRPr="00000000">
              <w:rPr>
                <w:rFonts w:ascii="Arial" w:cs="Arial" w:eastAsia="Arial" w:hAnsi="Arial"/>
                <w:b w:val="1"/>
                <w:sz w:val="22"/>
                <w:szCs w:val="22"/>
                <w:rtl w:val="0"/>
              </w:rPr>
              <w:t xml:space="preserve">end of 2021-2022 all colleagues within the school will understand what RADY is</w:t>
            </w:r>
            <w:r w:rsidDel="00000000" w:rsidR="00000000" w:rsidRPr="00000000">
              <w:rPr>
                <w:rFonts w:ascii="Arial" w:cs="Arial" w:eastAsia="Arial" w:hAnsi="Arial"/>
                <w:sz w:val="22"/>
                <w:szCs w:val="22"/>
                <w:rtl w:val="0"/>
              </w:rPr>
              <w:t xml:space="preserve"> and be able to articulate what we are doing as a school to increase the attainment of our disadvantaged youngsters.</w:t>
            </w:r>
          </w:p>
          <w:p w:rsidR="00000000" w:rsidDel="00000000" w:rsidP="00000000" w:rsidRDefault="00000000" w:rsidRPr="00000000" w14:paraId="00000032">
            <w:pPr>
              <w:spacing w:after="0" w:line="259" w:lineRule="auto"/>
              <w:rPr>
                <w:color w:val="ff0000"/>
                <w:sz w:val="22"/>
                <w:szCs w:val="22"/>
              </w:rPr>
            </w:pPr>
            <w:r w:rsidDel="00000000" w:rsidR="00000000" w:rsidRPr="00000000">
              <w:rPr>
                <w:rtl w:val="0"/>
              </w:rPr>
            </w:r>
          </w:p>
          <w:p w:rsidR="00000000" w:rsidDel="00000000" w:rsidP="00000000" w:rsidRDefault="00000000" w:rsidRPr="00000000" w14:paraId="00000033">
            <w:pPr>
              <w:spacing w:after="0"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Research states that disadvantaged pupils have been disproportionately affected by the pandemic. In order to address this our strategy is integral to wider school plans and our SDP ‘golden threads’ for whole school improvement. We understand that by developing evidence-based practices (which we have been focussing on for several years now) that support our disadvantaged pupils we will also be enhancing staff skills and provisions for </w:t>
            </w:r>
            <w:r w:rsidDel="00000000" w:rsidR="00000000" w:rsidRPr="00000000">
              <w:rPr>
                <w:rFonts w:ascii="Arial" w:cs="Arial" w:eastAsia="Arial" w:hAnsi="Arial"/>
                <w:i w:val="1"/>
                <w:color w:val="000000"/>
                <w:sz w:val="22"/>
                <w:szCs w:val="22"/>
                <w:u w:val="single"/>
                <w:rtl w:val="0"/>
              </w:rPr>
              <w:t xml:space="preserve">all</w:t>
            </w:r>
            <w:r w:rsidDel="00000000" w:rsidR="00000000" w:rsidRPr="00000000">
              <w:rPr>
                <w:rFonts w:ascii="Arial" w:cs="Arial" w:eastAsia="Arial" w:hAnsi="Arial"/>
                <w:color w:val="000000"/>
                <w:sz w:val="22"/>
                <w:szCs w:val="22"/>
                <w:rtl w:val="0"/>
              </w:rPr>
              <w:t xml:space="preserve"> pupils. </w:t>
            </w:r>
          </w:p>
          <w:p w:rsidR="00000000" w:rsidDel="00000000" w:rsidP="00000000" w:rsidRDefault="00000000" w:rsidRPr="00000000" w14:paraId="00000034">
            <w:pPr>
              <w:spacing w:after="0"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spacing w:after="0"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 Russell Lower </w:t>
            </w:r>
            <w:r w:rsidDel="00000000" w:rsidR="00000000" w:rsidRPr="00000000">
              <w:rPr>
                <w:rFonts w:ascii="Arial" w:cs="Arial" w:eastAsia="Arial" w:hAnsi="Arial"/>
                <w:b w:val="1"/>
                <w:color w:val="000000"/>
                <w:sz w:val="22"/>
                <w:szCs w:val="22"/>
                <w:rtl w:val="0"/>
              </w:rPr>
              <w:t xml:space="preserve">high-quality teaching</w:t>
            </w:r>
            <w:r w:rsidDel="00000000" w:rsidR="00000000" w:rsidRPr="00000000">
              <w:rPr>
                <w:rFonts w:ascii="Arial" w:cs="Arial" w:eastAsia="Arial" w:hAnsi="Arial"/>
                <w:color w:val="000000"/>
                <w:sz w:val="22"/>
                <w:szCs w:val="22"/>
                <w:rtl w:val="0"/>
              </w:rPr>
              <w:t xml:space="preserve"> is at the heart of everything we do, with a focus on areas in which disadvantaged pupils require the most support. This is proven to have the greatest impact on closing the disadvantage attainment gap and at the same time will benefit the non-disadvantaged pupils in our school. </w:t>
            </w:r>
          </w:p>
          <w:p w:rsidR="00000000" w:rsidDel="00000000" w:rsidP="00000000" w:rsidRDefault="00000000" w:rsidRPr="00000000" w14:paraId="00000036">
            <w:pPr>
              <w:spacing w:after="0"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spacing w:after="0"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also continue to make use of </w:t>
            </w:r>
            <w:r w:rsidDel="00000000" w:rsidR="00000000" w:rsidRPr="00000000">
              <w:rPr>
                <w:rFonts w:ascii="Arial" w:cs="Arial" w:eastAsia="Arial" w:hAnsi="Arial"/>
                <w:b w:val="1"/>
                <w:color w:val="000000"/>
                <w:sz w:val="22"/>
                <w:szCs w:val="22"/>
                <w:rtl w:val="0"/>
              </w:rPr>
              <w:t xml:space="preserve">targeted support </w:t>
            </w:r>
            <w:r w:rsidDel="00000000" w:rsidR="00000000" w:rsidRPr="00000000">
              <w:rPr>
                <w:rFonts w:ascii="Arial" w:cs="Arial" w:eastAsia="Arial" w:hAnsi="Arial"/>
                <w:color w:val="000000"/>
                <w:sz w:val="22"/>
                <w:szCs w:val="22"/>
                <w:rtl w:val="0"/>
              </w:rPr>
              <w:t xml:space="preserve">for those who are not making good progress, or those who have been disproportionately impacted by the effects of the pandemic. We consider carefully the links between structured small group interventions to classroom teaching and the curriculum and use high quality evidence based provisions to support our pupils.</w:t>
            </w:r>
          </w:p>
          <w:p w:rsidR="00000000" w:rsidDel="00000000" w:rsidP="00000000" w:rsidRDefault="00000000" w:rsidRPr="00000000" w14:paraId="00000038">
            <w:pPr>
              <w:spacing w:after="0"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spacing w:after="0"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are constantly mindful of the </w:t>
            </w:r>
            <w:r w:rsidDel="00000000" w:rsidR="00000000" w:rsidRPr="00000000">
              <w:rPr>
                <w:rFonts w:ascii="Arial" w:cs="Arial" w:eastAsia="Arial" w:hAnsi="Arial"/>
                <w:b w:val="1"/>
                <w:color w:val="000000"/>
                <w:sz w:val="22"/>
                <w:szCs w:val="22"/>
                <w:rtl w:val="0"/>
              </w:rPr>
              <w:t xml:space="preserve">wider strategies </w:t>
            </w:r>
            <w:r w:rsidDel="00000000" w:rsidR="00000000" w:rsidRPr="00000000">
              <w:rPr>
                <w:rFonts w:ascii="Arial" w:cs="Arial" w:eastAsia="Arial" w:hAnsi="Arial"/>
                <w:color w:val="000000"/>
                <w:sz w:val="22"/>
                <w:szCs w:val="22"/>
                <w:rtl w:val="0"/>
              </w:rPr>
              <w:t xml:space="preserve">we use and ensure they relate to the most significant non-academic challenges to success in school, including attendance, behaviour, and social and emotional support, which also may negatively impact upon academic attainment. </w:t>
            </w:r>
          </w:p>
          <w:p w:rsidR="00000000" w:rsidDel="00000000" w:rsidP="00000000" w:rsidRDefault="00000000" w:rsidRPr="00000000" w14:paraId="0000003A">
            <w:pPr>
              <w:spacing w:after="0"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believe </w:t>
            </w:r>
            <w:r w:rsidDel="00000000" w:rsidR="00000000" w:rsidRPr="00000000">
              <w:rPr>
                <w:rFonts w:ascii="Arial" w:cs="Arial" w:eastAsia="Arial" w:hAnsi="Arial"/>
                <w:b w:val="1"/>
                <w:color w:val="000000"/>
                <w:sz w:val="22"/>
                <w:szCs w:val="22"/>
                <w:rtl w:val="0"/>
              </w:rPr>
              <w:t xml:space="preserve">accurate early identification of need and knowing our pupils well</w:t>
            </w:r>
            <w:r w:rsidDel="00000000" w:rsidR="00000000" w:rsidRPr="00000000">
              <w:rPr>
                <w:rFonts w:ascii="Arial" w:cs="Arial" w:eastAsia="Arial" w:hAnsi="Arial"/>
                <w:color w:val="000000"/>
                <w:sz w:val="22"/>
                <w:szCs w:val="22"/>
                <w:rtl w:val="0"/>
              </w:rPr>
              <w:t xml:space="preserve"> is key in supporting our disadvantaged pupils to make good progress and achieve high attainment in all subject areas. For this reason, teachers carry out </w:t>
            </w:r>
            <w:r w:rsidDel="00000000" w:rsidR="00000000" w:rsidRPr="00000000">
              <w:rPr>
                <w:rFonts w:ascii="Arial" w:cs="Arial" w:eastAsia="Arial" w:hAnsi="Arial"/>
                <w:b w:val="1"/>
                <w:color w:val="000000"/>
                <w:sz w:val="22"/>
                <w:szCs w:val="22"/>
                <w:rtl w:val="0"/>
              </w:rPr>
              <w:t xml:space="preserve">PP passports within the first two weeks</w:t>
            </w:r>
            <w:r w:rsidDel="00000000" w:rsidR="00000000" w:rsidRPr="00000000">
              <w:rPr>
                <w:rFonts w:ascii="Arial" w:cs="Arial" w:eastAsia="Arial" w:hAnsi="Arial"/>
                <w:color w:val="000000"/>
                <w:sz w:val="22"/>
                <w:szCs w:val="22"/>
                <w:rtl w:val="0"/>
              </w:rPr>
              <w:t xml:space="preserve"> of pupils returning to school and </w:t>
            </w:r>
            <w:r w:rsidDel="00000000" w:rsidR="00000000" w:rsidRPr="00000000">
              <w:rPr>
                <w:rFonts w:ascii="Arial" w:cs="Arial" w:eastAsia="Arial" w:hAnsi="Arial"/>
                <w:b w:val="1"/>
                <w:color w:val="000000"/>
                <w:sz w:val="22"/>
                <w:szCs w:val="22"/>
                <w:rtl w:val="0"/>
              </w:rPr>
              <w:t xml:space="preserve">appropriate support/p</w:t>
            </w:r>
            <w:r w:rsidDel="00000000" w:rsidR="00000000" w:rsidRPr="00000000">
              <w:rPr>
                <w:rFonts w:ascii="Arial" w:cs="Arial" w:eastAsia="Arial" w:hAnsi="Arial"/>
                <w:b w:val="1"/>
                <w:sz w:val="22"/>
                <w:szCs w:val="22"/>
                <w:rtl w:val="0"/>
              </w:rPr>
              <w:t xml:space="preserve">rovisions are identified and set up by the end of the third week</w:t>
            </w:r>
            <w:r w:rsidDel="00000000" w:rsidR="00000000" w:rsidRPr="00000000">
              <w:rPr>
                <w:rFonts w:ascii="Arial" w:cs="Arial" w:eastAsia="Arial" w:hAnsi="Arial"/>
                <w:sz w:val="22"/>
                <w:szCs w:val="22"/>
                <w:rtl w:val="0"/>
              </w:rPr>
              <w:t xml:space="preserve"> back in September.</w:t>
            </w:r>
            <w:r w:rsidDel="00000000" w:rsidR="00000000" w:rsidRPr="00000000">
              <w:rPr>
                <w:rtl w:val="0"/>
              </w:rPr>
            </w:r>
          </w:p>
          <w:p w:rsidR="00000000" w:rsidDel="00000000" w:rsidP="00000000" w:rsidRDefault="00000000" w:rsidRPr="00000000" w14:paraId="0000003C">
            <w:pPr>
              <w:spacing w:after="0"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also believe </w:t>
            </w:r>
            <w:r w:rsidDel="00000000" w:rsidR="00000000" w:rsidRPr="00000000">
              <w:rPr>
                <w:rFonts w:ascii="Arial" w:cs="Arial" w:eastAsia="Arial" w:hAnsi="Arial"/>
                <w:b w:val="1"/>
                <w:color w:val="000000"/>
                <w:sz w:val="22"/>
                <w:szCs w:val="22"/>
                <w:rtl w:val="0"/>
              </w:rPr>
              <w:t xml:space="preserve">engagement of our PP/vulnerable families is key</w:t>
            </w:r>
            <w:r w:rsidDel="00000000" w:rsidR="00000000" w:rsidRPr="00000000">
              <w:rPr>
                <w:rFonts w:ascii="Arial" w:cs="Arial" w:eastAsia="Arial" w:hAnsi="Arial"/>
                <w:color w:val="000000"/>
                <w:sz w:val="22"/>
                <w:szCs w:val="22"/>
                <w:rtl w:val="0"/>
              </w:rPr>
              <w:t xml:space="preserve"> and continue to develop our communication with these families whilst being mindful to protect these families from any kind of stigmatisation or stereotyping. We invite them to contribute</w:t>
            </w:r>
            <w:r w:rsidDel="00000000" w:rsidR="00000000" w:rsidRPr="00000000">
              <w:rPr>
                <w:rFonts w:ascii="Arial" w:cs="Arial" w:eastAsia="Arial" w:hAnsi="Arial"/>
                <w:b w:val="1"/>
                <w:color w:val="000000"/>
                <w:sz w:val="22"/>
                <w:szCs w:val="22"/>
                <w:rtl w:val="0"/>
              </w:rPr>
              <w:t xml:space="preserve"> (via Your thoughts questionnaire)</w:t>
            </w:r>
            <w:r w:rsidDel="00000000" w:rsidR="00000000" w:rsidRPr="00000000">
              <w:rPr>
                <w:rFonts w:ascii="Arial" w:cs="Arial" w:eastAsia="Arial" w:hAnsi="Arial"/>
                <w:color w:val="000000"/>
                <w:sz w:val="22"/>
                <w:szCs w:val="22"/>
                <w:rtl w:val="0"/>
              </w:rPr>
              <w:t xml:space="preserve"> to influence the provision their children receive so that it has the greatest impact on raising attainment.</w:t>
            </w:r>
          </w:p>
          <w:p w:rsidR="00000000" w:rsidDel="00000000" w:rsidP="00000000" w:rsidRDefault="00000000" w:rsidRPr="00000000" w14:paraId="0000003D">
            <w:pPr>
              <w:spacing w:after="0" w:line="2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E">
            <w:pPr>
              <w:spacing w:after="0" w:line="2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Through robust diagnostic assessment carried out by Phase Leaders, the Inclusion Lead (PP lead), the Deputy Head (PP strategy lead) and the Headteacher supported by LSAs and class teachers during </w:t>
            </w:r>
            <w:r w:rsidDel="00000000" w:rsidR="00000000" w:rsidRPr="00000000">
              <w:rPr>
                <w:rFonts w:ascii="Arial" w:cs="Arial" w:eastAsia="Arial" w:hAnsi="Arial"/>
                <w:b w:val="1"/>
                <w:color w:val="000000"/>
                <w:sz w:val="22"/>
                <w:szCs w:val="22"/>
                <w:rtl w:val="0"/>
              </w:rPr>
              <w:t xml:space="preserve">half termly</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color w:val="000000"/>
                <w:sz w:val="22"/>
                <w:szCs w:val="22"/>
                <w:rtl w:val="0"/>
              </w:rPr>
              <w:t xml:space="preserve">PP meetings/Pupil Progress Meetings</w:t>
            </w:r>
            <w:r w:rsidDel="00000000" w:rsidR="00000000" w:rsidRPr="00000000">
              <w:rPr>
                <w:rFonts w:ascii="Arial" w:cs="Arial" w:eastAsia="Arial" w:hAnsi="Arial"/>
                <w:color w:val="000000"/>
                <w:sz w:val="22"/>
                <w:szCs w:val="22"/>
                <w:rtl w:val="0"/>
              </w:rPr>
              <w:t xml:space="preserve"> (PPMs) we are able to ensure our approach to supporting our disadvantaged pupils is responsive to common challenges and individual needs. </w:t>
            </w:r>
          </w:p>
          <w:p w:rsidR="00000000" w:rsidDel="00000000" w:rsidP="00000000" w:rsidRDefault="00000000" w:rsidRPr="00000000" w14:paraId="0000003F">
            <w:pPr>
              <w:spacing w:after="0"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color w:val="000000"/>
              </w:rPr>
            </w:pPr>
            <w:r w:rsidDel="00000000" w:rsidR="00000000" w:rsidRPr="00000000">
              <w:rPr>
                <w:rFonts w:ascii="Arial" w:cs="Arial" w:eastAsia="Arial" w:hAnsi="Arial"/>
                <w:sz w:val="22"/>
                <w:szCs w:val="22"/>
                <w:rtl w:val="0"/>
              </w:rPr>
              <w:t xml:space="preserve">We worked with Challenging Education (Louise Blackburn) during 2021/22 and 2022/23 to implement RADY approaches. We will be continuing with this into 2023/24</w:t>
            </w:r>
            <w:r w:rsidDel="00000000" w:rsidR="00000000" w:rsidRPr="00000000">
              <w:rPr>
                <w:rFonts w:ascii="Arial" w:cs="Arial" w:eastAsia="Arial" w:hAnsi="Arial"/>
                <w:color w:val="000000"/>
                <w:sz w:val="22"/>
                <w:szCs w:val="22"/>
                <w:rtl w:val="0"/>
              </w:rPr>
              <w:t xml:space="preserve">/25.</w:t>
            </w:r>
            <w:r w:rsidDel="00000000" w:rsidR="00000000" w:rsidRPr="00000000">
              <w:rPr>
                <w:rtl w:val="0"/>
              </w:rPr>
            </w:r>
          </w:p>
        </w:tc>
      </w:tr>
    </w:tbl>
    <w:p w:rsidR="00000000" w:rsidDel="00000000" w:rsidP="00000000" w:rsidRDefault="00000000" w:rsidRPr="00000000" w14:paraId="00000041">
      <w:pPr>
        <w:pStyle w:val="Heading2"/>
        <w:spacing w:before="600" w:lineRule="auto"/>
        <w:rPr>
          <w:sz w:val="24"/>
          <w:szCs w:val="24"/>
        </w:rPr>
      </w:pPr>
      <w:r w:rsidDel="00000000" w:rsidR="00000000" w:rsidRPr="00000000">
        <w:rPr>
          <w:sz w:val="24"/>
          <w:szCs w:val="24"/>
          <w:rtl w:val="0"/>
        </w:rPr>
        <w:t xml:space="preserve">Challenges</w:t>
      </w:r>
    </w:p>
    <w:p w:rsidR="00000000" w:rsidDel="00000000" w:rsidP="00000000" w:rsidRDefault="00000000" w:rsidRPr="00000000" w14:paraId="00000042">
      <w:pPr>
        <w:rPr>
          <w:sz w:val="22"/>
          <w:szCs w:val="22"/>
        </w:rPr>
      </w:pPr>
      <w:r w:rsidDel="00000000" w:rsidR="00000000" w:rsidRPr="00000000">
        <w:rPr>
          <w:sz w:val="22"/>
          <w:szCs w:val="22"/>
          <w:rtl w:val="0"/>
        </w:rPr>
        <w:t xml:space="preserve">This details the key challenges to achievement that we have identified among our disadvantaged pupils. These will be our focuses for the next three years (2023/24, 2024/25 and 2025/26).</w:t>
      </w:r>
    </w:p>
    <w:tbl>
      <w:tblPr>
        <w:tblStyle w:val="Table4"/>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7890"/>
        <w:tblGridChange w:id="0">
          <w:tblGrid>
            <w:gridCol w:w="1590"/>
            <w:gridCol w:w="78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Attendance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Internal monitoring shows that by June 2023 our PP attendance was 94.5% vs non-PP of 95%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(National of 93.7% for all pupils’ years 1 to 6).</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June 23 our PP persistent absence (PA) was at 12.9% reducing from 17% in October 22.  Non-PP PA was at 10% in June 23 resulting in a gap of -2.9%.</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(National of 17.7% for all pupils’ years 1-6)</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Although all the figures above are positive in terms of our PP children it has taken considerable work and monitoring to reduce this gap and without the continuation of this we fear it could increase again, particularly the PA %. All evidence indicates that absenteeism negatively impacts attainment and progress.</w:t>
            </w:r>
          </w:p>
        </w:tc>
      </w:tr>
      <w:tr>
        <w:trPr>
          <w:cantSplit w:val="0"/>
          <w:trHeight w:val="39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Attainment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60" w:before="60" w:line="240" w:lineRule="auto"/>
              <w:ind w:right="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Internal and external assessments and observations indicate that writing and maths attainment among PP pupils is below that of non-PP.</w:t>
            </w:r>
          </w:p>
          <w:tbl>
            <w:tblPr>
              <w:tblStyle w:val="Table5"/>
              <w:tblW w:w="74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6"/>
              <w:gridCol w:w="1265"/>
              <w:gridCol w:w="1349"/>
              <w:gridCol w:w="1701"/>
              <w:gridCol w:w="2126"/>
              <w:tblGridChange w:id="0">
                <w:tblGrid>
                  <w:gridCol w:w="1036"/>
                  <w:gridCol w:w="1265"/>
                  <w:gridCol w:w="1349"/>
                  <w:gridCol w:w="1701"/>
                  <w:gridCol w:w="2126"/>
                </w:tblGrid>
              </w:tblGridChange>
            </w:tblGrid>
            <w:tr>
              <w:trPr>
                <w:cantSplit w:val="0"/>
                <w:trHeight w:val="469" w:hRule="atLeast"/>
                <w:tblHeader w:val="0"/>
              </w:trPr>
              <w:tc>
                <w:tcPr/>
                <w:p w:rsidR="00000000" w:rsidDel="00000000" w:rsidP="00000000" w:rsidRDefault="00000000" w:rsidRPr="00000000" w14:paraId="00000051">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June 23</w:t>
                  </w:r>
                </w:p>
              </w:tc>
              <w:tc>
                <w:tcPr/>
                <w:p w:rsidR="00000000" w:rsidDel="00000000" w:rsidP="00000000" w:rsidRDefault="00000000" w:rsidRPr="00000000" w14:paraId="00000052">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PP ARE+</w:t>
                  </w:r>
                </w:p>
              </w:tc>
              <w:tc>
                <w:tcPr/>
                <w:p w:rsidR="00000000" w:rsidDel="00000000" w:rsidP="00000000" w:rsidRDefault="00000000" w:rsidRPr="00000000" w14:paraId="00000053">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Non PP</w:t>
                  </w:r>
                </w:p>
              </w:tc>
              <w:tc>
                <w:tcPr/>
                <w:p w:rsidR="00000000" w:rsidDel="00000000" w:rsidP="00000000" w:rsidRDefault="00000000" w:rsidRPr="00000000" w14:paraId="00000054">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Sum gap</w:t>
                  </w:r>
                </w:p>
              </w:tc>
              <w:tc>
                <w:tcPr/>
                <w:p w:rsidR="00000000" w:rsidDel="00000000" w:rsidP="00000000" w:rsidRDefault="00000000" w:rsidRPr="00000000" w14:paraId="00000055">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Gap with SEND removed for both groups</w:t>
                  </w:r>
                </w:p>
              </w:tc>
            </w:tr>
            <w:tr>
              <w:trPr>
                <w:cantSplit w:val="0"/>
                <w:trHeight w:val="156" w:hRule="atLeast"/>
                <w:tblHeader w:val="0"/>
              </w:trPr>
              <w:tc>
                <w:tcPr/>
                <w:p w:rsidR="00000000" w:rsidDel="00000000" w:rsidP="00000000" w:rsidRDefault="00000000" w:rsidRPr="00000000" w14:paraId="0000005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Reading</w:t>
                  </w:r>
                </w:p>
              </w:tc>
              <w:tc>
                <w:tcPr/>
                <w:p w:rsidR="00000000" w:rsidDel="00000000" w:rsidP="00000000" w:rsidRDefault="00000000" w:rsidRPr="00000000" w14:paraId="0000005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88 (87 June 22)</w:t>
                  </w:r>
                </w:p>
              </w:tc>
              <w:tc>
                <w:tcPr/>
                <w:p w:rsidR="00000000" w:rsidDel="00000000" w:rsidP="00000000" w:rsidRDefault="00000000" w:rsidRPr="00000000" w14:paraId="0000005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89</w:t>
                  </w:r>
                </w:p>
              </w:tc>
              <w:tc>
                <w:tcPr/>
                <w:p w:rsidR="00000000" w:rsidDel="00000000" w:rsidP="00000000" w:rsidRDefault="00000000" w:rsidRPr="00000000" w14:paraId="00000059">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w:t>
                  </w:r>
                </w:p>
              </w:tc>
              <w:tc>
                <w:tcPr/>
                <w:p w:rsidR="00000000" w:rsidDel="00000000" w:rsidP="00000000" w:rsidRDefault="00000000" w:rsidRPr="00000000" w14:paraId="0000005A">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w:t>
                  </w:r>
                </w:p>
              </w:tc>
            </w:tr>
            <w:tr>
              <w:trPr>
                <w:cantSplit w:val="0"/>
                <w:trHeight w:val="300" w:hRule="atLeast"/>
                <w:tblHeader w:val="0"/>
              </w:trPr>
              <w:tc>
                <w:tcPr/>
                <w:p w:rsidR="00000000" w:rsidDel="00000000" w:rsidP="00000000" w:rsidRDefault="00000000" w:rsidRPr="00000000" w14:paraId="0000005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Writing</w:t>
                  </w:r>
                </w:p>
              </w:tc>
              <w:tc>
                <w:tcPr/>
                <w:p w:rsidR="00000000" w:rsidDel="00000000" w:rsidP="00000000" w:rsidRDefault="00000000" w:rsidRPr="00000000" w14:paraId="0000005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61 (55 June 22)</w:t>
                  </w:r>
                </w:p>
              </w:tc>
              <w:tc>
                <w:tcPr/>
                <w:p w:rsidR="00000000" w:rsidDel="00000000" w:rsidP="00000000" w:rsidRDefault="00000000" w:rsidRPr="00000000" w14:paraId="0000005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82</w:t>
                  </w:r>
                </w:p>
              </w:tc>
              <w:tc>
                <w:tcPr/>
                <w:p w:rsidR="00000000" w:rsidDel="00000000" w:rsidP="00000000" w:rsidRDefault="00000000" w:rsidRPr="00000000" w14:paraId="0000005E">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-21</w:t>
                  </w:r>
                </w:p>
              </w:tc>
              <w:tc>
                <w:tcPr/>
                <w:p w:rsidR="00000000" w:rsidDel="00000000" w:rsidP="00000000" w:rsidRDefault="00000000" w:rsidRPr="00000000" w14:paraId="0000005F">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-15</w:t>
                  </w:r>
                </w:p>
              </w:tc>
            </w:tr>
            <w:tr>
              <w:trPr>
                <w:cantSplit w:val="0"/>
                <w:trHeight w:val="313" w:hRule="atLeast"/>
                <w:tblHeader w:val="0"/>
              </w:trPr>
              <w:tc>
                <w:tcPr/>
                <w:p w:rsidR="00000000" w:rsidDel="00000000" w:rsidP="00000000" w:rsidRDefault="00000000" w:rsidRPr="00000000" w14:paraId="0000006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Maths</w:t>
                  </w:r>
                </w:p>
              </w:tc>
              <w:tc>
                <w:tcPr/>
                <w:p w:rsidR="00000000" w:rsidDel="00000000" w:rsidP="00000000" w:rsidRDefault="00000000" w:rsidRPr="00000000" w14:paraId="0000006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76 (69 June 22)</w:t>
                  </w:r>
                </w:p>
              </w:tc>
              <w:tc>
                <w:tcPr/>
                <w:p w:rsidR="00000000" w:rsidDel="00000000" w:rsidP="00000000" w:rsidRDefault="00000000" w:rsidRPr="00000000" w14:paraId="0000006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87</w:t>
                  </w:r>
                </w:p>
              </w:tc>
              <w:tc>
                <w:tcPr/>
                <w:p w:rsidR="00000000" w:rsidDel="00000000" w:rsidP="00000000" w:rsidRDefault="00000000" w:rsidRPr="00000000" w14:paraId="00000063">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-11</w:t>
                  </w:r>
                </w:p>
              </w:tc>
              <w:tc>
                <w:tcPr/>
                <w:p w:rsidR="00000000" w:rsidDel="00000000" w:rsidP="00000000" w:rsidRDefault="00000000" w:rsidRPr="00000000" w14:paraId="00000064">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-4</w:t>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60" w:before="60" w:line="240" w:lineRule="auto"/>
              <w:ind w:right="57"/>
              <w:rPr>
                <w:rFonts w:ascii="Arial" w:cs="Arial" w:eastAsia="Arial" w:hAnsi="Arial"/>
                <w:b w:val="1"/>
                <w:sz w:val="22"/>
                <w:szCs w:val="22"/>
                <w:u w:val="single"/>
              </w:rPr>
            </w:pP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Lower level of phonics on entry to school</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Assessments, observations, and discussions with pupils suggest disadvantaged pupils generally have greater difficulties with phonics on entry to Russell than their peers. This negatively impacts their development as readers. </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60" w:before="60" w:line="240" w:lineRule="auto"/>
              <w:ind w:left="57" w:right="57" w:firstLine="0"/>
              <w:rPr>
                <w:sz w:val="22"/>
                <w:szCs w:val="22"/>
              </w:rPr>
            </w:pPr>
            <w:r w:rsidDel="00000000" w:rsidR="00000000" w:rsidRPr="00000000">
              <w:rPr>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Language and vocabulary skills</w:t>
            </w:r>
          </w:p>
          <w:p w:rsidR="00000000" w:rsidDel="00000000" w:rsidP="00000000" w:rsidRDefault="00000000" w:rsidRPr="00000000" w14:paraId="0000006B">
            <w:pP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6D">
            <w:pPr>
              <w:shd w:fill="ffffff" w:val="clear"/>
              <w:spacing w:after="60" w:before="60" w:line="240" w:lineRule="auto"/>
              <w:ind w:left="57" w:right="57" w:firstLine="0"/>
              <w:rPr>
                <w:color w:val="222222"/>
                <w:sz w:val="22"/>
                <w:szCs w:val="22"/>
              </w:rPr>
            </w:pPr>
            <w:r w:rsidDel="00000000" w:rsidR="00000000" w:rsidRPr="00000000">
              <w:rPr>
                <w:rtl w:val="0"/>
              </w:rPr>
            </w:r>
          </w:p>
          <w:p w:rsidR="00000000" w:rsidDel="00000000" w:rsidP="00000000" w:rsidRDefault="00000000" w:rsidRPr="00000000" w14:paraId="0000006E">
            <w:pPr>
              <w:shd w:fill="ffffff" w:val="clear"/>
              <w:spacing w:after="60" w:before="60" w:line="240" w:lineRule="auto"/>
              <w:ind w:left="57" w:right="57" w:firstLine="0"/>
              <w:rPr>
                <w:color w:val="222222"/>
                <w:sz w:val="22"/>
                <w:szCs w:val="22"/>
              </w:rPr>
            </w:pPr>
            <w:r w:rsidDel="00000000" w:rsidR="00000000" w:rsidRPr="00000000">
              <w:rPr>
                <w:rtl w:val="0"/>
              </w:rPr>
            </w:r>
          </w:p>
          <w:p w:rsidR="00000000" w:rsidDel="00000000" w:rsidP="00000000" w:rsidRDefault="00000000" w:rsidRPr="00000000" w14:paraId="0000006F">
            <w:pPr>
              <w:shd w:fill="ffffff" w:val="clear"/>
              <w:spacing w:after="60" w:before="60" w:line="240" w:lineRule="auto"/>
              <w:ind w:left="57" w:right="57" w:firstLine="0"/>
              <w:rPr>
                <w:color w:val="222222"/>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60" w:before="60" w:line="240" w:lineRule="auto"/>
              <w:ind w:left="57" w:right="57"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Resilience - emotional wellbeing (to include proportional representation)</w:t>
            </w:r>
          </w:p>
          <w:p w:rsidR="00000000" w:rsidDel="00000000" w:rsidP="00000000" w:rsidRDefault="00000000" w:rsidRPr="00000000" w14:paraId="00000072">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Our assessments (including SDQs, observations and discussions with pupils and families) indicate that resilience is low in many of our disadvantaged children which has been further impacted by the partial school closures during the COVID-19 pandemic, this is true also for many of our Non-PP pupils.</w:t>
            </w:r>
          </w:p>
          <w:p w:rsidR="00000000" w:rsidDel="00000000" w:rsidP="00000000" w:rsidRDefault="00000000" w:rsidRPr="00000000" w14:paraId="00000073">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lack of resilience towards learning and social factors is significantly impacting the overall progress of our children.</w:t>
            </w:r>
          </w:p>
          <w:p w:rsidR="00000000" w:rsidDel="00000000" w:rsidP="00000000" w:rsidRDefault="00000000" w:rsidRPr="00000000" w14:paraId="00000074">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During the academic year 2022/23 31% of the children accessing Pastoral support were disadvantaged.</w:t>
            </w:r>
          </w:p>
        </w:tc>
      </w:tr>
    </w:tbl>
    <w:p w:rsidR="00000000" w:rsidDel="00000000" w:rsidP="00000000" w:rsidRDefault="00000000" w:rsidRPr="00000000" w14:paraId="00000075">
      <w:pPr>
        <w:pStyle w:val="Heading2"/>
        <w:spacing w:before="600" w:lineRule="auto"/>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2"/>
        <w:spacing w:before="600" w:lineRule="auto"/>
        <w:rPr>
          <w:sz w:val="24"/>
          <w:szCs w:val="24"/>
        </w:rPr>
      </w:pPr>
      <w:r w:rsidDel="00000000" w:rsidR="00000000" w:rsidRPr="00000000">
        <w:rPr>
          <w:sz w:val="24"/>
          <w:szCs w:val="24"/>
          <w:rtl w:val="0"/>
        </w:rPr>
        <w:t xml:space="preserve">Intended outcomes </w:t>
      </w:r>
    </w:p>
    <w:p w:rsidR="00000000" w:rsidDel="00000000" w:rsidP="00000000" w:rsidRDefault="00000000" w:rsidRPr="00000000" w14:paraId="00000079">
      <w:pPr>
        <w:rPr>
          <w:sz w:val="22"/>
          <w:szCs w:val="22"/>
        </w:rPr>
      </w:pPr>
      <w:r w:rsidDel="00000000" w:rsidR="00000000" w:rsidRPr="00000000">
        <w:rPr>
          <w:color w:val="000000"/>
          <w:sz w:val="22"/>
          <w:szCs w:val="22"/>
          <w:rtl w:val="0"/>
        </w:rPr>
        <w:t xml:space="preserve">This explains the outcomes we are aiming for </w:t>
      </w:r>
      <w:r w:rsidDel="00000000" w:rsidR="00000000" w:rsidRPr="00000000">
        <w:rPr>
          <w:b w:val="1"/>
          <w:color w:val="000000"/>
          <w:sz w:val="22"/>
          <w:szCs w:val="22"/>
          <w:rtl w:val="0"/>
        </w:rPr>
        <w:t xml:space="preserve">by the end of our current strategy plan</w:t>
      </w:r>
      <w:r w:rsidDel="00000000" w:rsidR="00000000" w:rsidRPr="00000000">
        <w:rPr>
          <w:color w:val="000000"/>
          <w:sz w:val="22"/>
          <w:szCs w:val="22"/>
          <w:rtl w:val="0"/>
        </w:rPr>
        <w:t xml:space="preserve">, and how we will measure whether they have been achieved.</w:t>
      </w:r>
      <w:r w:rsidDel="00000000" w:rsidR="00000000" w:rsidRPr="00000000">
        <w:rPr>
          <w:rtl w:val="0"/>
        </w:rPr>
      </w:r>
    </w:p>
    <w:tbl>
      <w:tblPr>
        <w:tblStyle w:val="Table6"/>
        <w:tblW w:w="1011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70"/>
        <w:tblGridChange w:id="0">
          <w:tblGrid>
            <w:gridCol w:w="5040"/>
            <w:gridCol w:w="50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60" w:before="60" w:line="240" w:lineRule="auto"/>
              <w:ind w:left="57" w:right="57" w:firstLine="0"/>
              <w:rPr>
                <w:b w:val="1"/>
                <w:sz w:val="22"/>
                <w:szCs w:val="22"/>
              </w:rPr>
            </w:pPr>
            <w:r w:rsidDel="00000000" w:rsidR="00000000" w:rsidRPr="00000000">
              <w:rPr>
                <w:b w:val="1"/>
                <w:sz w:val="22"/>
                <w:szCs w:val="22"/>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60" w:before="60" w:line="240" w:lineRule="auto"/>
              <w:ind w:left="57" w:right="57" w:firstLine="0"/>
              <w:rPr>
                <w:b w:val="1"/>
                <w:sz w:val="22"/>
                <w:szCs w:val="22"/>
              </w:rPr>
            </w:pPr>
            <w:r w:rsidDel="00000000" w:rsidR="00000000" w:rsidRPr="00000000">
              <w:rPr>
                <w:b w:val="1"/>
                <w:sz w:val="22"/>
                <w:szCs w:val="22"/>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Improved Attendance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achieve and sustain improved attendance for all pupils, particularly our disadvantaged children.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Improved and sustained high attendance by 2025/26 demonstrated by:</w:t>
            </w:r>
          </w:p>
          <w:p w:rsidR="00000000" w:rsidDel="00000000" w:rsidP="00000000" w:rsidRDefault="00000000" w:rsidRPr="00000000" w14:paraId="0000007F">
            <w:pPr>
              <w:numPr>
                <w:ilvl w:val="0"/>
                <w:numId w:val="8"/>
              </w:numPr>
              <w:pBdr>
                <w:top w:space="0" w:sz="0" w:val="nil"/>
                <w:left w:space="0" w:sz="0" w:val="nil"/>
                <w:bottom w:space="0" w:sz="0" w:val="nil"/>
                <w:right w:space="0" w:sz="0" w:val="nil"/>
                <w:between w:space="0" w:sz="0" w:val="nil"/>
              </w:pBdr>
              <w:spacing w:after="60" w:before="60" w:line="240" w:lineRule="auto"/>
              <w:ind w:left="777" w:right="5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Attendance for all to be </w:t>
            </w:r>
            <w:r w:rsidDel="00000000" w:rsidR="00000000" w:rsidRPr="00000000">
              <w:rPr>
                <w:rFonts w:ascii="Arial" w:cs="Arial" w:eastAsia="Arial" w:hAnsi="Arial"/>
                <w:sz w:val="22"/>
                <w:szCs w:val="22"/>
                <w:u w:val="single"/>
                <w:rtl w:val="0"/>
              </w:rPr>
              <w:t xml:space="preserve">&gt;</w:t>
            </w:r>
            <w:r w:rsidDel="00000000" w:rsidR="00000000" w:rsidRPr="00000000">
              <w:rPr>
                <w:rFonts w:ascii="Arial" w:cs="Arial" w:eastAsia="Arial" w:hAnsi="Arial"/>
                <w:sz w:val="22"/>
                <w:szCs w:val="22"/>
                <w:rtl w:val="0"/>
              </w:rPr>
              <w:t xml:space="preserve">97% with no more than a 1% gap between PP and non-PP. 95% year 1, 96% year 2 and 97% year 3 </w:t>
            </w:r>
          </w:p>
          <w:p w:rsidR="00000000" w:rsidDel="00000000" w:rsidP="00000000" w:rsidRDefault="00000000" w:rsidRPr="00000000" w14:paraId="00000080">
            <w:pPr>
              <w:numPr>
                <w:ilvl w:val="0"/>
                <w:numId w:val="8"/>
              </w:numPr>
              <w:pBdr>
                <w:top w:space="0" w:sz="0" w:val="nil"/>
                <w:left w:space="0" w:sz="0" w:val="nil"/>
                <w:bottom w:space="0" w:sz="0" w:val="nil"/>
                <w:right w:space="0" w:sz="0" w:val="nil"/>
                <w:between w:space="0" w:sz="0" w:val="nil"/>
              </w:pBdr>
              <w:spacing w:after="60" w:before="60" w:line="240" w:lineRule="auto"/>
              <w:ind w:left="777" w:right="5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Persistent absence to be &lt;8% (ideally down to &lt;3%) for all children and close the gap (2.9%) between PP and non-PP PA.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Improved Writing Attainment</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Improved writing attainment among disadvantaged pupils from 61% July 23 and narrow the gap of 21%</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July 23 no SEN disadvantaged attainment was 75% compared to no SEN other attainment 89%</w:t>
            </w:r>
          </w:p>
          <w:p w:rsidR="00000000" w:rsidDel="00000000" w:rsidP="00000000" w:rsidRDefault="00000000" w:rsidRPr="00000000" w14:paraId="00000085">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Gap of 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6">
            <w:pPr>
              <w:spacing w:after="60" w:before="60" w:line="240" w:lineRule="auto"/>
              <w:ind w:left="57" w:right="57" w:firstLine="0"/>
              <w:rPr>
                <w:rFonts w:ascii="Arial" w:cs="Arial" w:eastAsia="Arial" w:hAnsi="Arial"/>
                <w:sz w:val="22"/>
                <w:szCs w:val="22"/>
              </w:rPr>
            </w:pPr>
            <w:bookmarkStart w:colFirst="0" w:colLast="0" w:name="_heading=h.3znysh7" w:id="2"/>
            <w:bookmarkEnd w:id="2"/>
            <w:r w:rsidDel="00000000" w:rsidR="00000000" w:rsidRPr="00000000">
              <w:rPr>
                <w:rFonts w:ascii="Arial" w:cs="Arial" w:eastAsia="Arial" w:hAnsi="Arial"/>
                <w:sz w:val="22"/>
                <w:szCs w:val="22"/>
                <w:rtl w:val="0"/>
              </w:rPr>
              <w:t xml:space="preserve">Writing outcomes in 2025/26 show that 85% of disadvantaged pupils meet the expected standard</w:t>
            </w:r>
          </w:p>
          <w:p w:rsidR="00000000" w:rsidDel="00000000" w:rsidP="00000000" w:rsidRDefault="00000000" w:rsidRPr="00000000" w14:paraId="00000087">
            <w:pPr>
              <w:spacing w:after="60" w:before="60" w:line="240" w:lineRule="auto"/>
              <w:ind w:left="57" w:right="57" w:firstLine="0"/>
              <w:rPr>
                <w:rFonts w:ascii="Arial" w:cs="Arial" w:eastAsia="Arial" w:hAnsi="Arial"/>
                <w:sz w:val="22"/>
                <w:szCs w:val="22"/>
              </w:rPr>
            </w:pPr>
            <w:bookmarkStart w:colFirst="0" w:colLast="0" w:name="_heading=h.8tjayknd7x35" w:id="3"/>
            <w:bookmarkEnd w:id="3"/>
            <w:r w:rsidDel="00000000" w:rsidR="00000000" w:rsidRPr="00000000">
              <w:rPr>
                <w:rtl w:val="0"/>
              </w:rPr>
            </w:r>
          </w:p>
          <w:p w:rsidR="00000000" w:rsidDel="00000000" w:rsidP="00000000" w:rsidRDefault="00000000" w:rsidRPr="00000000" w14:paraId="00000088">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Writing outcomes in 2025/26 show that 85% of no SEN disadvantaged pupils meet the expected standard with a continued narrowing of the gap.</w:t>
            </w:r>
          </w:p>
          <w:p w:rsidR="00000000" w:rsidDel="00000000" w:rsidP="00000000" w:rsidRDefault="00000000" w:rsidRPr="00000000" w14:paraId="00000089">
            <w:pPr>
              <w:spacing w:after="60" w:before="60" w:line="240" w:lineRule="auto"/>
              <w:ind w:left="57" w:right="57" w:firstLine="0"/>
              <w:rPr>
                <w:rFonts w:ascii="Arial" w:cs="Arial" w:eastAsia="Arial" w:hAnsi="Arial"/>
                <w:sz w:val="22"/>
                <w:szCs w:val="22"/>
              </w:rPr>
            </w:pPr>
            <w:bookmarkStart w:colFirst="0" w:colLast="0" w:name="_heading=h.g5chqcver5mu" w:id="4"/>
            <w:bookmarkEnd w:id="4"/>
            <w:r w:rsidDel="00000000" w:rsidR="00000000" w:rsidRPr="00000000">
              <w:rPr>
                <w:rtl w:val="0"/>
              </w:rPr>
            </w:r>
          </w:p>
          <w:p w:rsidR="00000000" w:rsidDel="00000000" w:rsidP="00000000" w:rsidRDefault="00000000" w:rsidRPr="00000000" w14:paraId="0000008A">
            <w:pPr>
              <w:spacing w:after="60" w:before="60" w:line="240" w:lineRule="auto"/>
              <w:ind w:right="57"/>
              <w:rPr>
                <w:rFonts w:ascii="Arial" w:cs="Arial" w:eastAsia="Arial" w:hAnsi="Arial"/>
                <w:sz w:val="22"/>
                <w:szCs w:val="22"/>
              </w:rPr>
            </w:pPr>
            <w:bookmarkStart w:colFirst="0" w:colLast="0" w:name="_heading=h.cqgr931jwbkf" w:id="5"/>
            <w:bookmarkEnd w:id="5"/>
            <w:r w:rsidDel="00000000" w:rsidR="00000000" w:rsidRPr="00000000">
              <w:rPr>
                <w:rtl w:val="0"/>
              </w:rPr>
            </w:r>
          </w:p>
        </w:tc>
      </w:tr>
      <w:tr>
        <w:trPr>
          <w:cantSplit w:val="0"/>
          <w:trHeight w:val="26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Improved Maths attainment</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Improved maths attainment among disadvantaged pupils from 76% July 23 and narrow the gap of 11%</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60" w:before="60" w:line="240" w:lineRule="auto"/>
              <w:ind w:right="57"/>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July 23 no SEN disadvantaged attainment was 87% compared to no SEN other attainment 94%</w:t>
            </w:r>
          </w:p>
          <w:p w:rsidR="00000000" w:rsidDel="00000000" w:rsidP="00000000" w:rsidRDefault="00000000" w:rsidRPr="00000000" w14:paraId="0000008F">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Gap of 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0">
            <w:pPr>
              <w:spacing w:after="60" w:before="60" w:line="240" w:lineRule="auto"/>
              <w:ind w:left="57" w:right="57" w:firstLine="0"/>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Maths outcomes in 2025/26 show tha</w:t>
            </w:r>
            <w:r w:rsidDel="00000000" w:rsidR="00000000" w:rsidRPr="00000000">
              <w:rPr>
                <w:rFonts w:ascii="Arial" w:cs="Arial" w:eastAsia="Arial" w:hAnsi="Arial"/>
                <w:sz w:val="22"/>
                <w:szCs w:val="22"/>
                <w:highlight w:val="white"/>
                <w:rtl w:val="0"/>
              </w:rPr>
              <w:t xml:space="preserve">t 85% of disadvantaged pupils meet the expected standard</w:t>
            </w:r>
          </w:p>
          <w:p w:rsidR="00000000" w:rsidDel="00000000" w:rsidP="00000000" w:rsidRDefault="00000000" w:rsidRPr="00000000" w14:paraId="00000091">
            <w:pPr>
              <w:spacing w:after="60" w:before="60" w:line="240" w:lineRule="auto"/>
              <w:ind w:left="57" w:right="57" w:firstLine="0"/>
              <w:rPr>
                <w:rFonts w:ascii="Arial" w:cs="Arial" w:eastAsia="Arial" w:hAnsi="Arial"/>
                <w:sz w:val="22"/>
                <w:szCs w:val="22"/>
                <w:highlight w:val="white"/>
              </w:rPr>
            </w:pPr>
            <w:bookmarkStart w:colFirst="0" w:colLast="0" w:name="_heading=h.ifwgiz8tzr12" w:id="6"/>
            <w:bookmarkEnd w:id="6"/>
            <w:r w:rsidDel="00000000" w:rsidR="00000000" w:rsidRPr="00000000">
              <w:rPr>
                <w:rtl w:val="0"/>
              </w:rPr>
            </w:r>
          </w:p>
          <w:p w:rsidR="00000000" w:rsidDel="00000000" w:rsidP="00000000" w:rsidRDefault="00000000" w:rsidRPr="00000000" w14:paraId="00000092">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Maths outcomes in 2025/26 show that 85% of </w:t>
            </w:r>
            <w:r w:rsidDel="00000000" w:rsidR="00000000" w:rsidRPr="00000000">
              <w:rPr>
                <w:rFonts w:ascii="Arial" w:cs="Arial" w:eastAsia="Arial" w:hAnsi="Arial"/>
                <w:sz w:val="22"/>
                <w:szCs w:val="22"/>
                <w:rtl w:val="0"/>
              </w:rPr>
              <w:t xml:space="preserve">no SEN disadvantaged pupils meet the expected standard with a continued narrowing of the gap.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3">
            <w:pPr>
              <w:spacing w:after="120" w:before="60" w:line="240" w:lineRule="auto"/>
              <w:ind w:left="20" w:right="60"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Improved phonics attainment among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4">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KS1 phonics outcomes in 2025/26 show that more than 95% of disadvantaged pupils (minus SEND) meet the expected standard.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5">
            <w:pPr>
              <w:spacing w:after="120" w:before="60" w:line="240" w:lineRule="auto"/>
              <w:ind w:left="20" w:right="60"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Improved oral language skills and vocabulary among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spacing w:after="120" w:before="60" w:line="276" w:lineRule="auto"/>
              <w:ind w:left="60" w:righ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Assessments and observations indicate significantly improved oral language among disadvantaged pupils. This is evident when triangulated with other sources of evidence, including engagement in lessons, book scrutiny and ongoing formative assessment. </w:t>
            </w:r>
          </w:p>
          <w:p w:rsidR="00000000" w:rsidDel="00000000" w:rsidP="00000000" w:rsidRDefault="00000000" w:rsidRPr="00000000" w14:paraId="00000097">
            <w:pPr>
              <w:spacing w:after="120" w:before="60" w:line="276" w:lineRule="auto"/>
              <w:ind w:left="60" w:right="60" w:firstLine="0"/>
              <w:rPr>
                <w:rFonts w:ascii="Arial" w:cs="Arial" w:eastAsia="Arial" w:hAnsi="Arial"/>
                <w:sz w:val="22"/>
                <w:szCs w:val="22"/>
              </w:rPr>
            </w:pPr>
            <w:bookmarkStart w:colFirst="0" w:colLast="0" w:name="_heading=h.2l4vqtcsqjw1" w:id="7"/>
            <w:bookmarkEnd w:id="7"/>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Improved Resilience</w:t>
            </w:r>
          </w:p>
          <w:p w:rsidR="00000000" w:rsidDel="00000000" w:rsidP="00000000" w:rsidRDefault="00000000" w:rsidRPr="00000000" w14:paraId="00000099">
            <w:pPr>
              <w:spacing w:after="0" w:line="259" w:lineRule="auto"/>
              <w:rPr>
                <w:rFonts w:ascii="Arial" w:cs="Arial" w:eastAsia="Arial" w:hAnsi="Arial"/>
                <w:sz w:val="22"/>
                <w:szCs w:val="22"/>
                <w:u w:val="single"/>
              </w:rPr>
            </w:pPr>
            <w:r w:rsidDel="00000000" w:rsidR="00000000" w:rsidRPr="00000000">
              <w:rPr>
                <w:rFonts w:ascii="Arial" w:cs="Arial" w:eastAsia="Arial" w:hAnsi="Arial"/>
                <w:color w:val="000000"/>
                <w:sz w:val="22"/>
                <w:szCs w:val="22"/>
                <w:rtl w:val="0"/>
              </w:rPr>
              <w:t xml:space="preserve">SDP2 - To build a resilient school community, to ensure children, parents, staff and governors have the skills they need to be successful and thrive.</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B">
            <w:pPr>
              <w:spacing w:after="0" w:line="259"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School has moved from an entirely well-being pastoral model to a resilience model </w:t>
            </w:r>
            <w:r w:rsidDel="00000000" w:rsidR="00000000" w:rsidRPr="00000000">
              <w:rPr>
                <w:rFonts w:ascii="Arial" w:cs="Arial" w:eastAsia="Arial" w:hAnsi="Arial"/>
                <w:sz w:val="22"/>
                <w:szCs w:val="22"/>
                <w:rtl w:val="0"/>
              </w:rPr>
              <w:t xml:space="preserve">resulting in improved wellbeing by 2025/26 demonstrated by:</w:t>
            </w:r>
          </w:p>
          <w:p w:rsidR="00000000" w:rsidDel="00000000" w:rsidP="00000000" w:rsidRDefault="00000000" w:rsidRPr="00000000" w14:paraId="0000009C">
            <w:pPr>
              <w:numPr>
                <w:ilvl w:val="0"/>
                <w:numId w:val="9"/>
              </w:numPr>
              <w:spacing w:after="0" w:before="60" w:line="276" w:lineRule="auto"/>
              <w:ind w:left="720" w:right="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qualitative data from student voice, student and parent surveys and teacher observations demonstrating an improved attitude to all areas but in particular learning </w:t>
            </w:r>
          </w:p>
          <w:p w:rsidR="00000000" w:rsidDel="00000000" w:rsidP="00000000" w:rsidRDefault="00000000" w:rsidRPr="00000000" w14:paraId="0000009D">
            <w:pPr>
              <w:numPr>
                <w:ilvl w:val="0"/>
                <w:numId w:val="9"/>
              </w:numPr>
              <w:spacing w:after="0" w:line="276" w:lineRule="auto"/>
              <w:ind w:left="720" w:right="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quantitative data from SDQs/SHEU</w:t>
            </w:r>
          </w:p>
          <w:p w:rsidR="00000000" w:rsidDel="00000000" w:rsidP="00000000" w:rsidRDefault="00000000" w:rsidRPr="00000000" w14:paraId="0000009E">
            <w:pPr>
              <w:numPr>
                <w:ilvl w:val="0"/>
                <w:numId w:val="9"/>
              </w:numPr>
              <w:spacing w:after="0" w:line="276" w:lineRule="auto"/>
              <w:ind w:left="720" w:right="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sustained increase in participation in enrichment activities, particularly among disadvantaged pupils - proportional representation     </w:t>
            </w:r>
          </w:p>
          <w:p w:rsidR="00000000" w:rsidDel="00000000" w:rsidP="00000000" w:rsidRDefault="00000000" w:rsidRPr="00000000" w14:paraId="0000009F">
            <w:pPr>
              <w:numPr>
                <w:ilvl w:val="0"/>
                <w:numId w:val="9"/>
              </w:numPr>
              <w:spacing w:after="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Attendance improves further from the position at the end of the year 2022/23 (overall and PA)</w:t>
            </w:r>
          </w:p>
          <w:p w:rsidR="00000000" w:rsidDel="00000000" w:rsidP="00000000" w:rsidRDefault="00000000" w:rsidRPr="00000000" w14:paraId="000000A0">
            <w:pPr>
              <w:numPr>
                <w:ilvl w:val="0"/>
                <w:numId w:val="9"/>
              </w:numPr>
              <w:spacing w:after="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SHEU survey demonstrates improvements in resilience, as does the well-being governor and staff, child and parent questionnaires</w:t>
            </w:r>
          </w:p>
          <w:p w:rsidR="00000000" w:rsidDel="00000000" w:rsidP="00000000" w:rsidRDefault="00000000" w:rsidRPr="00000000" w14:paraId="000000A1">
            <w:pPr>
              <w:numPr>
                <w:ilvl w:val="0"/>
                <w:numId w:val="9"/>
              </w:numPr>
              <w:spacing w:after="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More children attend the Y4 residential in 2024 without huge intervention from the SLT</w:t>
            </w:r>
          </w:p>
        </w:tc>
      </w:tr>
    </w:tbl>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2"/>
        <w:rPr>
          <w:sz w:val="24"/>
          <w:szCs w:val="24"/>
        </w:rPr>
      </w:pPr>
      <w:r w:rsidDel="00000000" w:rsidR="00000000" w:rsidRPr="00000000">
        <w:rPr>
          <w:sz w:val="24"/>
          <w:szCs w:val="24"/>
          <w:rtl w:val="0"/>
        </w:rPr>
        <w:t xml:space="preserve">Activity in this academic year (2024/25)</w:t>
      </w:r>
    </w:p>
    <w:p w:rsidR="00000000" w:rsidDel="00000000" w:rsidP="00000000" w:rsidRDefault="00000000" w:rsidRPr="00000000" w14:paraId="000000A4">
      <w:pPr>
        <w:spacing w:after="480" w:lineRule="auto"/>
        <w:rPr>
          <w:sz w:val="22"/>
          <w:szCs w:val="22"/>
        </w:rPr>
      </w:pPr>
      <w:r w:rsidDel="00000000" w:rsidR="00000000" w:rsidRPr="00000000">
        <w:rPr>
          <w:sz w:val="22"/>
          <w:szCs w:val="22"/>
          <w:rtl w:val="0"/>
        </w:rPr>
        <w:t xml:space="preserve">This details how we intend to spend our pupil premium funding </w:t>
      </w:r>
      <w:r w:rsidDel="00000000" w:rsidR="00000000" w:rsidRPr="00000000">
        <w:rPr>
          <w:b w:val="1"/>
          <w:sz w:val="22"/>
          <w:szCs w:val="22"/>
          <w:rtl w:val="0"/>
        </w:rPr>
        <w:t xml:space="preserve">this academic year</w:t>
      </w:r>
      <w:r w:rsidDel="00000000" w:rsidR="00000000" w:rsidRPr="00000000">
        <w:rPr>
          <w:sz w:val="22"/>
          <w:szCs w:val="22"/>
          <w:rtl w:val="0"/>
        </w:rPr>
        <w:t xml:space="preserve"> to address the challenges listed above. This is linked to the menu of approaches.</w:t>
      </w:r>
    </w:p>
    <w:p w:rsidR="00000000" w:rsidDel="00000000" w:rsidP="00000000" w:rsidRDefault="00000000" w:rsidRPr="00000000" w14:paraId="000000A5">
      <w:pPr>
        <w:pStyle w:val="Heading3"/>
        <w:rPr>
          <w:sz w:val="24"/>
          <w:szCs w:val="24"/>
        </w:rPr>
      </w:pPr>
      <w:r w:rsidDel="00000000" w:rsidR="00000000" w:rsidRPr="00000000">
        <w:rPr>
          <w:sz w:val="24"/>
          <w:szCs w:val="24"/>
          <w:rtl w:val="0"/>
        </w:rPr>
        <w:t xml:space="preserve">Teaching (for example, CPD, recruitment and retention)</w:t>
      </w:r>
    </w:p>
    <w:p w:rsidR="00000000" w:rsidDel="00000000" w:rsidP="00000000" w:rsidRDefault="00000000" w:rsidRPr="00000000" w14:paraId="000000A6">
      <w:pPr>
        <w:rPr>
          <w:sz w:val="22"/>
          <w:szCs w:val="22"/>
        </w:rPr>
      </w:pPr>
      <w:r w:rsidDel="00000000" w:rsidR="00000000" w:rsidRPr="00000000">
        <w:rPr>
          <w:sz w:val="22"/>
          <w:szCs w:val="22"/>
          <w:rtl w:val="0"/>
        </w:rPr>
        <w:t xml:space="preserve">Budgeted cost: £</w:t>
      </w:r>
      <w:r w:rsidDel="00000000" w:rsidR="00000000" w:rsidRPr="00000000">
        <w:rPr>
          <w:i w:val="1"/>
          <w:sz w:val="22"/>
          <w:szCs w:val="22"/>
          <w:rtl w:val="0"/>
        </w:rPr>
        <w:t xml:space="preserve">10,190</w:t>
      </w:r>
      <w:r w:rsidDel="00000000" w:rsidR="00000000" w:rsidRPr="00000000">
        <w:rPr>
          <w:rtl w:val="0"/>
        </w:rPr>
      </w:r>
    </w:p>
    <w:tbl>
      <w:tblPr>
        <w:tblStyle w:val="Table7"/>
        <w:tblW w:w="9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0"/>
        <w:gridCol w:w="4005"/>
        <w:gridCol w:w="2100"/>
        <w:tblGridChange w:id="0">
          <w:tblGrid>
            <w:gridCol w:w="3480"/>
            <w:gridCol w:w="4005"/>
            <w:gridCol w:w="21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Challenge number(s) addressed and </w:t>
            </w:r>
            <w:r w:rsidDel="00000000" w:rsidR="00000000" w:rsidRPr="00000000">
              <w:rPr>
                <w:b w:val="1"/>
                <w:sz w:val="22"/>
                <w:szCs w:val="22"/>
                <w:rtl w:val="0"/>
              </w:rPr>
              <w:t xml:space="preserve">menu of approaches</w:t>
            </w:r>
            <w:r w:rsidDel="00000000" w:rsidR="00000000" w:rsidRPr="00000000">
              <w:rPr>
                <w:rtl w:val="0"/>
              </w:rPr>
            </w:r>
          </w:p>
        </w:tc>
      </w:tr>
      <w:tr>
        <w:trPr>
          <w:cantSplit w:val="0"/>
          <w:trHeight w:val="29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A">
            <w:pPr>
              <w:spacing w:after="0" w:line="259"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OFSTED objective SDP3</w:t>
            </w:r>
          </w:p>
          <w:p w:rsidR="00000000" w:rsidDel="00000000" w:rsidP="00000000" w:rsidRDefault="00000000" w:rsidRPr="00000000" w14:paraId="000000AB">
            <w:pPr>
              <w:spacing w:after="0" w:line="259" w:lineRule="auto"/>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Continue to develop teachers’ subject knowledge so that they focus specifically on the subject knowledge that curriculum leaders intend children to learn</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through the i</w:t>
            </w:r>
            <w:r w:rsidDel="00000000" w:rsidR="00000000" w:rsidRPr="00000000">
              <w:rPr>
                <w:rFonts w:ascii="Arial" w:cs="Arial" w:eastAsia="Arial" w:hAnsi="Arial"/>
                <w:rtl w:val="0"/>
              </w:rPr>
              <w:t xml:space="preserve">ntroduction of WalkThrus and Instructional Coaching. </w:t>
            </w:r>
            <w:r w:rsidDel="00000000" w:rsidR="00000000" w:rsidRPr="00000000">
              <w:rPr>
                <w:rFonts w:ascii="Arial" w:cs="Arial" w:eastAsia="Arial" w:hAnsi="Arial"/>
                <w:color w:val="000000"/>
                <w:rtl w:val="0"/>
              </w:rPr>
              <w:t xml:space="preserve">In order to support accelerated rather than expected progress for our PP children.</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rPr>
            </w:pPr>
            <w:r w:rsidDel="00000000" w:rsidR="00000000" w:rsidRPr="00000000">
              <w:rPr>
                <w:rFonts w:ascii="Arial" w:cs="Arial" w:eastAsia="Arial" w:hAnsi="Arial"/>
                <w:rtl w:val="0"/>
              </w:rPr>
              <w:t xml:space="preserve">Evidence indicates that high quality teaching is the most powerful way for schools to improve pupil attainment, particularly for socio-economically disadvantaged students.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rtl w:val="0"/>
              </w:rPr>
              <w:t xml:space="preserve">Schools should focus on building teacher knowledge and pedagogical expertise, curriculum development, and the purposeful use of assessment. This could include the selection of high quality curriculum materials or investment in </w:t>
            </w:r>
            <w:r w:rsidDel="00000000" w:rsidR="00000000" w:rsidRPr="00000000">
              <w:rPr>
                <w:rFonts w:ascii="Arial" w:cs="Arial" w:eastAsia="Arial" w:hAnsi="Arial"/>
                <w:sz w:val="22"/>
                <w:szCs w:val="22"/>
                <w:rtl w:val="0"/>
              </w:rPr>
              <w:t xml:space="preserve">the use of standardised assessments. EEF</w:t>
            </w:r>
          </w:p>
          <w:p w:rsidR="00000000" w:rsidDel="00000000" w:rsidP="00000000" w:rsidRDefault="00000000" w:rsidRPr="00000000" w14:paraId="000000AE">
            <w:pPr>
              <w:spacing w:after="60" w:before="60" w:line="240" w:lineRule="auto"/>
              <w:ind w:left="57" w:right="57" w:firstLine="0"/>
              <w:rPr>
                <w:rFonts w:ascii="Arial" w:cs="Arial" w:eastAsia="Arial" w:hAnsi="Arial"/>
              </w:rPr>
            </w:pPr>
            <w:r w:rsidDel="00000000" w:rsidR="00000000" w:rsidRPr="00000000">
              <w:rPr>
                <w:rFonts w:ascii="Arial" w:cs="Arial" w:eastAsia="Arial" w:hAnsi="Arial"/>
                <w:rtl w:val="0"/>
              </w:rPr>
              <w:t xml:space="preserve">Mentoring and coaching can be an important source of support, particularly for early career teachers. Schools should carefully consider the core components that make these strategies effective when developing their approach. EEF</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2, 3, 4</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HQT 1, 2, 3</w:t>
            </w:r>
          </w:p>
          <w:p w:rsidR="00000000" w:rsidDel="00000000" w:rsidP="00000000" w:rsidRDefault="00000000" w:rsidRPr="00000000" w14:paraId="000000B2">
            <w:pPr>
              <w:spacing w:after="60" w:before="60" w:line="240" w:lineRule="auto"/>
              <w:ind w:left="57" w:right="57" w:firstLine="0"/>
              <w:rPr>
                <w:rFonts w:ascii="Arial" w:cs="Arial" w:eastAsia="Arial" w:hAnsi="Arial"/>
                <w:sz w:val="22"/>
                <w:szCs w:val="22"/>
              </w:rPr>
            </w:pPr>
            <w:r w:rsidDel="00000000" w:rsidR="00000000" w:rsidRPr="00000000">
              <w:rPr>
                <w:rtl w:val="0"/>
              </w:rPr>
            </w:r>
          </w:p>
        </w:tc>
      </w:tr>
      <w:tr>
        <w:trPr>
          <w:cantSplit w:val="0"/>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6">
            <w:pPr>
              <w:spacing w:after="60" w:before="60" w:line="240" w:lineRule="auto"/>
              <w:ind w:left="57" w:right="57"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OFSTED objective</w:t>
            </w:r>
            <w:r w:rsidDel="00000000" w:rsidR="00000000" w:rsidRPr="00000000">
              <w:rPr>
                <w:rFonts w:ascii="Arial" w:cs="Arial" w:eastAsia="Arial" w:hAnsi="Arial"/>
                <w:b w:val="1"/>
                <w:color w:val="000000"/>
                <w:rtl w:val="0"/>
              </w:rPr>
              <w:t xml:space="preserve"> SDP3</w:t>
            </w:r>
            <w:r w:rsidDel="00000000" w:rsidR="00000000" w:rsidRPr="00000000">
              <w:rPr>
                <w:rtl w:val="0"/>
              </w:rPr>
            </w:r>
          </w:p>
          <w:p w:rsidR="00000000" w:rsidDel="00000000" w:rsidP="00000000" w:rsidRDefault="00000000" w:rsidRPr="00000000" w14:paraId="000000B7">
            <w:pPr>
              <w:spacing w:after="60" w:before="60" w:line="240" w:lineRule="auto"/>
              <w:ind w:left="57" w:right="57" w:firstLine="0"/>
              <w:rPr>
                <w:rFonts w:ascii="Arial" w:cs="Arial" w:eastAsia="Arial" w:hAnsi="Arial"/>
                <w:b w:val="1"/>
                <w:color w:val="000000"/>
                <w:sz w:val="22"/>
                <w:szCs w:val="22"/>
              </w:rPr>
            </w:pPr>
            <w:bookmarkStart w:colFirst="0" w:colLast="0" w:name="_heading=h.1fob9te" w:id="8"/>
            <w:bookmarkEnd w:id="8"/>
            <w:r w:rsidDel="00000000" w:rsidR="00000000" w:rsidRPr="00000000">
              <w:rPr>
                <w:rFonts w:ascii="Arial" w:cs="Arial" w:eastAsia="Arial" w:hAnsi="Arial"/>
                <w:color w:val="000000"/>
                <w:rtl w:val="0"/>
              </w:rPr>
              <w:t xml:space="preserve">Writing: enhance the writing curriculum through developing teacher pedagogy through specific CPD for the new English Lead (DH) and other members of staff through Hearts For Learning training across the academic year. S</w:t>
            </w:r>
            <w:r w:rsidDel="00000000" w:rsidR="00000000" w:rsidRPr="00000000">
              <w:rPr>
                <w:rFonts w:ascii="Arial" w:cs="Arial" w:eastAsia="Arial" w:hAnsi="Arial"/>
                <w:color w:val="000000"/>
                <w:sz w:val="22"/>
                <w:szCs w:val="22"/>
                <w:rtl w:val="0"/>
              </w:rPr>
              <w:t xml:space="preserve">o that outcomes continue to improve for all children, but particularly </w:t>
            </w:r>
            <w:r w:rsidDel="00000000" w:rsidR="00000000" w:rsidRPr="00000000">
              <w:rPr>
                <w:rFonts w:ascii="Arial" w:cs="Arial" w:eastAsia="Arial" w:hAnsi="Arial"/>
                <w:color w:val="000000"/>
                <w:rtl w:val="0"/>
              </w:rPr>
              <w:t xml:space="preserve">in</w:t>
            </w:r>
            <w:r w:rsidDel="00000000" w:rsidR="00000000" w:rsidRPr="00000000">
              <w:rPr>
                <w:rFonts w:ascii="Arial" w:cs="Arial" w:eastAsia="Arial" w:hAnsi="Arial"/>
                <w:color w:val="000000"/>
                <w:sz w:val="22"/>
                <w:szCs w:val="22"/>
                <w:rtl w:val="0"/>
              </w:rPr>
              <w:t xml:space="preserve"> boys and disadvantaged children’s writing</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B8">
            <w:pPr>
              <w:spacing w:after="60" w:before="60" w:line="240" w:lineRule="auto"/>
              <w:ind w:left="57" w:right="57"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rPr>
            </w:pPr>
            <w:r w:rsidDel="00000000" w:rsidR="00000000" w:rsidRPr="00000000">
              <w:rPr>
                <w:rFonts w:ascii="Arial" w:cs="Arial" w:eastAsia="Arial" w:hAnsi="Arial"/>
                <w:rtl w:val="0"/>
              </w:rPr>
              <w:t xml:space="preserve">Supporting continuous and sustained professional development is crucial to developing teacher practice. The content of professional development should be based on the best available evidence and should balance the need to build knowledge, motivate teachers, develop specific techniques, and embed new approaches. </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rtl w:val="0"/>
              </w:rPr>
              <w:t xml:space="preserve">Evidence indicates that high quality teaching is the most important lever schools have to improve pupil attainment, including for disadvantaged pupils. Schools should focus on building teacher knowledge and pedagogical expertise, curriculum development, and the purposeful use of assessment. In some cases, this may include the selection of high-quality curriculum materials, or investment in the use of standardised assessments. EEF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2,3,4</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HQT 1, 2</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D">
            <w:pPr>
              <w:spacing w:after="120" w:before="60" w:line="276" w:lineRule="auto"/>
              <w:ind w:left="20" w:right="60"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OFSTED objective </w:t>
            </w:r>
            <w:r w:rsidDel="00000000" w:rsidR="00000000" w:rsidRPr="00000000">
              <w:rPr>
                <w:rFonts w:ascii="Arial" w:cs="Arial" w:eastAsia="Arial" w:hAnsi="Arial"/>
                <w:b w:val="1"/>
                <w:color w:val="000000"/>
                <w:rtl w:val="0"/>
              </w:rPr>
              <w:t xml:space="preserve">SDP1 </w:t>
            </w:r>
            <w:r w:rsidDel="00000000" w:rsidR="00000000" w:rsidRPr="00000000">
              <w:rPr>
                <w:rtl w:val="0"/>
              </w:rPr>
            </w:r>
          </w:p>
          <w:p w:rsidR="00000000" w:rsidDel="00000000" w:rsidP="00000000" w:rsidRDefault="00000000" w:rsidRPr="00000000" w14:paraId="000000BE">
            <w:pPr>
              <w:spacing w:after="120" w:before="60" w:line="276" w:lineRule="auto"/>
              <w:ind w:left="20" w:right="60" w:firstLine="0"/>
              <w:rPr>
                <w:rFonts w:ascii="Arial" w:cs="Arial" w:eastAsia="Arial" w:hAnsi="Arial"/>
                <w:color w:val="000000"/>
              </w:rPr>
            </w:pPr>
            <w:r w:rsidDel="00000000" w:rsidR="00000000" w:rsidRPr="00000000">
              <w:rPr>
                <w:rFonts w:ascii="Arial" w:cs="Arial" w:eastAsia="Arial" w:hAnsi="Arial"/>
                <w:color w:val="000000"/>
                <w:rtl w:val="0"/>
              </w:rPr>
              <w:t xml:space="preserve">To introduce a successful validated phonics scheme (Essential Letters and Sounds) into Foundation Stage from September 2024 so that children’s books closely match their current phonics knowledge and they become accurate, fluent readers as quickly as possible.</w:t>
            </w:r>
          </w:p>
          <w:p w:rsidR="00000000" w:rsidDel="00000000" w:rsidP="00000000" w:rsidRDefault="00000000" w:rsidRPr="00000000" w14:paraId="000000BF">
            <w:pPr>
              <w:spacing w:after="120" w:before="60" w:line="276" w:lineRule="auto"/>
              <w:ind w:left="20" w:right="60" w:firstLine="0"/>
              <w:rPr>
                <w:rFonts w:ascii="Arial" w:cs="Arial" w:eastAsia="Arial" w:hAnsi="Arial"/>
                <w:color w:val="000000"/>
              </w:rPr>
            </w:pPr>
            <w:r w:rsidDel="00000000" w:rsidR="00000000" w:rsidRPr="00000000">
              <w:rPr>
                <w:rFonts w:ascii="Arial" w:cs="Arial" w:eastAsia="Arial" w:hAnsi="Arial"/>
                <w:color w:val="000000"/>
                <w:rtl w:val="0"/>
              </w:rPr>
              <w:t xml:space="preserve">This will include the use of Phonics Tracker for assessment.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0">
            <w:pPr>
              <w:spacing w:before="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Phonics approaches have a strong evidence base that indicates a positive impact on the accuracy of word reading (though not necessarily comprehension), particularly for disadvantaged pupils:</w:t>
            </w:r>
          </w:p>
          <w:p w:rsidR="00000000" w:rsidDel="00000000" w:rsidP="00000000" w:rsidRDefault="00000000" w:rsidRPr="00000000" w14:paraId="000000C1">
            <w:pPr>
              <w:spacing w:after="120" w:before="240" w:line="240" w:lineRule="auto"/>
              <w:rPr>
                <w:rFonts w:ascii="Arial" w:cs="Arial" w:eastAsia="Arial" w:hAnsi="Arial"/>
                <w:color w:val="0070c0"/>
                <w:sz w:val="22"/>
                <w:szCs w:val="22"/>
                <w:u w:val="single"/>
              </w:rPr>
            </w:pPr>
            <w:hyperlink r:id="rId8">
              <w:r w:rsidDel="00000000" w:rsidR="00000000" w:rsidRPr="00000000">
                <w:rPr>
                  <w:rFonts w:ascii="Arial" w:cs="Arial" w:eastAsia="Arial" w:hAnsi="Arial"/>
                  <w:color w:val="0070c0"/>
                  <w:sz w:val="22"/>
                  <w:szCs w:val="22"/>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2,3,4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HQT 1, 2,5</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3"/>
        <w:rPr>
          <w:sz w:val="24"/>
          <w:szCs w:val="24"/>
        </w:rPr>
      </w:pPr>
      <w:r w:rsidDel="00000000" w:rsidR="00000000" w:rsidRPr="00000000">
        <w:rPr>
          <w:sz w:val="24"/>
          <w:szCs w:val="24"/>
          <w:rtl w:val="0"/>
        </w:rPr>
        <w:t xml:space="preserve">Targeted academic support (for example, tutoring, one-to-one support, structured interventions) </w:t>
      </w:r>
    </w:p>
    <w:p w:rsidR="00000000" w:rsidDel="00000000" w:rsidP="00000000" w:rsidRDefault="00000000" w:rsidRPr="00000000" w14:paraId="000000C7">
      <w:pPr>
        <w:rPr>
          <w:sz w:val="22"/>
          <w:szCs w:val="22"/>
        </w:rPr>
      </w:pPr>
      <w:r w:rsidDel="00000000" w:rsidR="00000000" w:rsidRPr="00000000">
        <w:rPr>
          <w:sz w:val="22"/>
          <w:szCs w:val="22"/>
          <w:rtl w:val="0"/>
        </w:rPr>
        <w:t xml:space="preserve">Budgeted cost: £17,000</w:t>
      </w:r>
    </w:p>
    <w:tbl>
      <w:tblPr>
        <w:tblStyle w:val="Table8"/>
        <w:tblW w:w="9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975"/>
        <w:gridCol w:w="2040"/>
        <w:tblGridChange w:id="0">
          <w:tblGrid>
            <w:gridCol w:w="3600"/>
            <w:gridCol w:w="3975"/>
            <w:gridCol w:w="20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Challenge number(s) addressed </w:t>
            </w:r>
            <w:r w:rsidDel="00000000" w:rsidR="00000000" w:rsidRPr="00000000">
              <w:rPr>
                <w:b w:val="1"/>
                <w:sz w:val="22"/>
                <w:szCs w:val="22"/>
                <w:rtl w:val="0"/>
              </w:rPr>
              <w:t xml:space="preserve">and menu of approaches</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B">
            <w:pPr>
              <w:spacing w:before="240" w:line="240" w:lineRule="auto"/>
              <w:rPr>
                <w:rFonts w:ascii="Arial" w:cs="Arial" w:eastAsia="Arial" w:hAnsi="Arial"/>
              </w:rPr>
            </w:pPr>
            <w:r w:rsidDel="00000000" w:rsidR="00000000" w:rsidRPr="00000000">
              <w:rPr>
                <w:rFonts w:ascii="Arial" w:cs="Arial" w:eastAsia="Arial" w:hAnsi="Arial"/>
                <w:b w:val="1"/>
                <w:color w:val="000000"/>
                <w:rtl w:val="0"/>
              </w:rPr>
              <w:t xml:space="preserve">OFSTED objective SDP1 </w:t>
            </w:r>
            <w:r w:rsidDel="00000000" w:rsidR="00000000" w:rsidRPr="00000000">
              <w:rPr>
                <w:rFonts w:ascii="Arial" w:cs="Arial" w:eastAsia="Arial" w:hAnsi="Arial"/>
                <w:sz w:val="22"/>
                <w:szCs w:val="22"/>
                <w:rtl w:val="0"/>
              </w:rPr>
              <w:t xml:space="preserve">Additional high quality phonics sessions targeted at disadvantaged pupils who require further phonics support</w:t>
            </w:r>
            <w:r w:rsidDel="00000000" w:rsidR="00000000" w:rsidRPr="00000000">
              <w:rPr>
                <w:rFonts w:ascii="Arial" w:cs="Arial" w:eastAsia="Arial" w:hAnsi="Arial"/>
                <w:rtl w:val="0"/>
              </w:rPr>
              <w:t xml:space="preserve">.</w:t>
            </w:r>
          </w:p>
          <w:p w:rsidR="00000000" w:rsidDel="00000000" w:rsidP="00000000" w:rsidRDefault="00000000" w:rsidRPr="00000000" w14:paraId="000000CC">
            <w:pPr>
              <w:spacing w:before="240" w:line="240" w:lineRule="auto"/>
              <w:rPr>
                <w:rFonts w:ascii="Arial" w:cs="Arial" w:eastAsia="Arial" w:hAnsi="Arial"/>
              </w:rPr>
            </w:pPr>
            <w:r w:rsidDel="00000000" w:rsidR="00000000" w:rsidRPr="00000000">
              <w:rPr>
                <w:rFonts w:ascii="Arial" w:cs="Arial" w:eastAsia="Arial" w:hAnsi="Arial"/>
                <w:rtl w:val="0"/>
              </w:rPr>
              <w:t xml:space="preserve">Key focus on year 1 and children in year 2 who did not pass the check last year.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D">
            <w:pPr>
              <w:spacing w:before="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Phonics has a positive impact overall </w:t>
            </w:r>
            <w:r w:rsidDel="00000000" w:rsidR="00000000" w:rsidRPr="00000000">
              <w:rPr>
                <w:rFonts w:ascii="Arial" w:cs="Arial" w:eastAsia="Arial" w:hAnsi="Arial"/>
                <w:b w:val="1"/>
                <w:sz w:val="22"/>
                <w:szCs w:val="22"/>
                <w:rtl w:val="0"/>
              </w:rPr>
              <w:t xml:space="preserve">(+5 months)</w:t>
            </w:r>
            <w:r w:rsidDel="00000000" w:rsidR="00000000" w:rsidRPr="00000000">
              <w:rPr>
                <w:rFonts w:ascii="Arial" w:cs="Arial" w:eastAsia="Arial" w:hAnsi="Arial"/>
                <w:sz w:val="22"/>
                <w:szCs w:val="22"/>
                <w:rtl w:val="0"/>
              </w:rPr>
              <w:t xml:space="preserve"> with very extensive evidence and is an important component in the development of early reading skills, particularly for children from disadvantaged backgrounds.</w:t>
            </w:r>
          </w:p>
          <w:p w:rsidR="00000000" w:rsidDel="00000000" w:rsidP="00000000" w:rsidRDefault="00000000" w:rsidRPr="00000000" w14:paraId="000000CE">
            <w:pPr>
              <w:spacing w:before="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Targeted phonics interventions have been shown to be more effective when delivered as regular sessions over a period up to 12 weeks:</w:t>
            </w:r>
          </w:p>
          <w:p w:rsidR="00000000" w:rsidDel="00000000" w:rsidP="00000000" w:rsidRDefault="00000000" w:rsidRPr="00000000" w14:paraId="000000CF">
            <w:pPr>
              <w:spacing w:after="120" w:before="240" w:line="240" w:lineRule="auto"/>
              <w:rPr>
                <w:rFonts w:ascii="Arial" w:cs="Arial" w:eastAsia="Arial" w:hAnsi="Arial"/>
                <w:color w:val="0070c0"/>
                <w:sz w:val="22"/>
                <w:szCs w:val="22"/>
                <w:u w:val="single"/>
              </w:rPr>
            </w:pPr>
            <w:hyperlink r:id="rId9">
              <w:r w:rsidDel="00000000" w:rsidR="00000000" w:rsidRPr="00000000">
                <w:rPr>
                  <w:rFonts w:ascii="Arial" w:cs="Arial" w:eastAsia="Arial" w:hAnsi="Arial"/>
                  <w:color w:val="0070c0"/>
                  <w:sz w:val="22"/>
                  <w:szCs w:val="22"/>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2,3,4,5</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TAC 1,2,4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2">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Offer high quality maths, reading, writing and SPaG provisions (SO, tutoring and LSA provisions) in order to narrow the gap between disadvantaged and others in school </w:t>
            </w:r>
            <w:r w:rsidDel="00000000" w:rsidR="00000000" w:rsidRPr="00000000">
              <w:rPr>
                <w:rFonts w:ascii="Arial" w:cs="Arial" w:eastAsia="Arial" w:hAnsi="Arial"/>
                <w:rtl w:val="0"/>
              </w:rPr>
              <w:t xml:space="preserve">through accelerated progress.</w:t>
            </w:r>
            <w:r w:rsidDel="00000000" w:rsidR="00000000" w:rsidRPr="00000000">
              <w:rPr>
                <w:rtl w:val="0"/>
              </w:rPr>
            </w:r>
          </w:p>
          <w:p w:rsidR="00000000" w:rsidDel="00000000" w:rsidP="00000000" w:rsidRDefault="00000000" w:rsidRPr="00000000" w14:paraId="000000D3">
            <w:pPr>
              <w:spacing w:after="60" w:before="60" w:line="240" w:lineRule="auto"/>
              <w:ind w:left="57" w:right="5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pacing w:after="60" w:before="60" w:line="240" w:lineRule="auto"/>
              <w:ind w:left="57" w:right="57"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5">
            <w:pPr>
              <w:spacing w:after="120" w:before="240" w:line="240" w:lineRule="auto"/>
              <w:rPr>
                <w:rFonts w:ascii="Arial" w:cs="Arial" w:eastAsia="Arial" w:hAnsi="Arial"/>
              </w:rPr>
            </w:pPr>
            <w:r w:rsidDel="00000000" w:rsidR="00000000" w:rsidRPr="00000000">
              <w:rPr>
                <w:rFonts w:ascii="Arial" w:cs="Arial" w:eastAsia="Arial" w:hAnsi="Arial"/>
                <w:rtl w:val="0"/>
              </w:rPr>
              <w:t xml:space="preserve">Targeted academic support can support pupil progress and can be employed to help boost language development, literacy, or numeracy as well as other subject areas. Interventions should be carefully linked to classroom teaching and matched to individual pupils’ specific needs, while not inhibiting their access to the wider curriculum. </w:t>
            </w:r>
          </w:p>
          <w:p w:rsidR="00000000" w:rsidDel="00000000" w:rsidP="00000000" w:rsidRDefault="00000000" w:rsidRPr="00000000" w14:paraId="000000D6">
            <w:pPr>
              <w:numPr>
                <w:ilvl w:val="0"/>
                <w:numId w:val="12"/>
              </w:numPr>
              <w:spacing w:after="0" w:before="240" w:line="240" w:lineRule="auto"/>
              <w:ind w:left="77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EEF small group tuition +4 months</w:t>
            </w:r>
          </w:p>
          <w:p w:rsidR="00000000" w:rsidDel="00000000" w:rsidP="00000000" w:rsidRDefault="00000000" w:rsidRPr="00000000" w14:paraId="000000D7">
            <w:pPr>
              <w:numPr>
                <w:ilvl w:val="0"/>
                <w:numId w:val="12"/>
              </w:numPr>
              <w:spacing w:after="60" w:before="60" w:line="240" w:lineRule="auto"/>
              <w:ind w:left="777" w:right="5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1:1 tuition/small group work and personalised learning results in a +5 months gain EEF</w:t>
            </w:r>
          </w:p>
          <w:p w:rsidR="00000000" w:rsidDel="00000000" w:rsidP="00000000" w:rsidRDefault="00000000" w:rsidRPr="00000000" w14:paraId="000000D8">
            <w:pPr>
              <w:spacing w:after="60" w:before="60" w:line="240" w:lineRule="auto"/>
              <w:ind w:right="57"/>
              <w:rPr>
                <w:rFonts w:ascii="Arial" w:cs="Arial" w:eastAsia="Arial" w:hAnsi="Arial"/>
                <w:sz w:val="22"/>
                <w:szCs w:val="22"/>
              </w:rPr>
            </w:pPr>
            <w:r w:rsidDel="00000000" w:rsidR="00000000" w:rsidRPr="00000000">
              <w:rPr>
                <w:rFonts w:ascii="Arial" w:cs="Arial" w:eastAsia="Arial" w:hAnsi="Arial"/>
                <w:rtl w:val="0"/>
              </w:rPr>
              <w:t xml:space="preserve">Strategic deployment of teaching assistants is important to ensuring that priority pupils are supported. TAs should be fully prepared for their role in any given lesson or intervention and their input should supplement (rather than replace) high quality provision from the class teacher.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9">
            <w:pPr>
              <w:spacing w:after="60" w:before="60" w:line="240" w:lineRule="auto"/>
              <w:ind w:right="57"/>
              <w:rPr>
                <w:rFonts w:ascii="Arial" w:cs="Arial" w:eastAsia="Arial" w:hAnsi="Arial"/>
                <w:sz w:val="22"/>
                <w:szCs w:val="22"/>
              </w:rPr>
            </w:pPr>
            <w:r w:rsidDel="00000000" w:rsidR="00000000" w:rsidRPr="00000000">
              <w:rPr>
                <w:rFonts w:ascii="Arial" w:cs="Arial" w:eastAsia="Arial" w:hAnsi="Arial"/>
                <w:sz w:val="22"/>
                <w:szCs w:val="22"/>
                <w:rtl w:val="0"/>
              </w:rPr>
              <w:t xml:space="preserve">2,3,4,5</w:t>
            </w:r>
          </w:p>
          <w:p w:rsidR="00000000" w:rsidDel="00000000" w:rsidP="00000000" w:rsidRDefault="00000000" w:rsidRPr="00000000" w14:paraId="000000DA">
            <w:pPr>
              <w:spacing w:after="60" w:before="60" w:line="240" w:lineRule="auto"/>
              <w:ind w:right="57"/>
              <w:rPr>
                <w:rFonts w:ascii="Arial" w:cs="Arial" w:eastAsia="Arial" w:hAnsi="Arial"/>
                <w:sz w:val="22"/>
                <w:szCs w:val="22"/>
              </w:rPr>
            </w:pPr>
            <w:r w:rsidDel="00000000" w:rsidR="00000000" w:rsidRPr="00000000">
              <w:rPr>
                <w:rFonts w:ascii="Arial" w:cs="Arial" w:eastAsia="Arial" w:hAnsi="Arial"/>
                <w:sz w:val="22"/>
                <w:szCs w:val="22"/>
                <w:rtl w:val="0"/>
              </w:rPr>
              <w:t xml:space="preserve">TAS 1, 2, 3, 4</w:t>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B">
            <w:pPr>
              <w:spacing w:after="120" w:before="240" w:line="240" w:lineRule="auto"/>
              <w:rPr>
                <w:rFonts w:ascii="Arial" w:cs="Arial" w:eastAsia="Arial" w:hAnsi="Arial"/>
              </w:rPr>
            </w:pPr>
            <w:r w:rsidDel="00000000" w:rsidR="00000000" w:rsidRPr="00000000">
              <w:rPr>
                <w:rFonts w:ascii="Arial" w:cs="Arial" w:eastAsia="Arial" w:hAnsi="Arial"/>
                <w:sz w:val="22"/>
                <w:szCs w:val="22"/>
                <w:rtl w:val="0"/>
              </w:rPr>
              <w:t xml:space="preserve">Monitor adaptations (activity and resources) and provisions being made to meet the specific needs of disadvantaged pupils with SEND to ensu</w:t>
            </w:r>
            <w:r w:rsidDel="00000000" w:rsidR="00000000" w:rsidRPr="00000000">
              <w:rPr>
                <w:rFonts w:ascii="Arial" w:cs="Arial" w:eastAsia="Arial" w:hAnsi="Arial"/>
                <w:rtl w:val="0"/>
              </w:rPr>
              <w:t xml:space="preserve">re that they make more than expected progress as a result of targeted provision (my action plans).</w:t>
            </w:r>
          </w:p>
          <w:p w:rsidR="00000000" w:rsidDel="00000000" w:rsidP="00000000" w:rsidRDefault="00000000" w:rsidRPr="00000000" w14:paraId="000000DC">
            <w:pPr>
              <w:numPr>
                <w:ilvl w:val="0"/>
                <w:numId w:val="10"/>
              </w:numPr>
              <w:spacing w:after="120" w:before="240" w:line="240" w:lineRule="auto"/>
              <w:ind w:left="720" w:hanging="360"/>
              <w:rPr>
                <w:rFonts w:ascii="Arial" w:cs="Arial" w:eastAsia="Arial" w:hAnsi="Arial"/>
              </w:rPr>
            </w:pPr>
            <w:r w:rsidDel="00000000" w:rsidR="00000000" w:rsidRPr="00000000">
              <w:rPr>
                <w:rFonts w:ascii="Arial" w:cs="Arial" w:eastAsia="Arial" w:hAnsi="Arial"/>
                <w:rtl w:val="0"/>
              </w:rPr>
              <w:t xml:space="preserve">Pupil passports shared with all staff responsible for pupil learning to ensure a collective understanding of needs.</w:t>
            </w:r>
          </w:p>
          <w:p w:rsidR="00000000" w:rsidDel="00000000" w:rsidP="00000000" w:rsidRDefault="00000000" w:rsidRPr="00000000" w14:paraId="000000DD">
            <w:pPr>
              <w:spacing w:after="120" w:before="240" w:line="240" w:lineRule="auto"/>
              <w:rPr>
                <w:rFonts w:ascii="Arial" w:cs="Arial" w:eastAsia="Arial" w:hAnsi="Arial"/>
                <w:sz w:val="22"/>
                <w:szCs w:val="22"/>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E">
            <w:pPr>
              <w:spacing w:before="240" w:line="240" w:lineRule="auto"/>
              <w:rPr>
                <w:rFonts w:ascii="Arial" w:cs="Arial" w:eastAsia="Arial" w:hAnsi="Arial"/>
                <w:sz w:val="22"/>
                <w:szCs w:val="22"/>
              </w:rPr>
            </w:pPr>
            <w:r w:rsidDel="00000000" w:rsidR="00000000" w:rsidRPr="00000000">
              <w:rPr>
                <w:rFonts w:ascii="Arial" w:cs="Arial" w:eastAsia="Arial" w:hAnsi="Arial"/>
                <w:rtl w:val="0"/>
              </w:rPr>
              <w:t xml:space="preserve">Disadvantaged pupils with SEND have the greatest need for excellent teaching. Specific approaches to support these pupils may include explicit instruction, cognitive and metacognitive strategies, scaffolding, flexible grouping, and the targeted use of technology. </w:t>
            </w:r>
            <w:r w:rsidDel="00000000" w:rsidR="00000000" w:rsidRPr="00000000">
              <w:rPr>
                <w:rFonts w:ascii="Arial" w:cs="Arial" w:eastAsia="Arial" w:hAnsi="Arial"/>
                <w:sz w:val="22"/>
                <w:szCs w:val="22"/>
                <w:rtl w:val="0"/>
              </w:rPr>
              <w:t xml:space="preserve">Supporting resources: </w:t>
            </w:r>
          </w:p>
          <w:p w:rsidR="00000000" w:rsidDel="00000000" w:rsidP="00000000" w:rsidRDefault="00000000" w:rsidRPr="00000000" w14:paraId="000000DF">
            <w:pPr>
              <w:spacing w:before="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The EEF guidance report on Special Educational Needs in Mainstream Schools includes 5 evidence based recommendations to support pupils with SEND.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0">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2,3,4</w:t>
            </w:r>
          </w:p>
          <w:p w:rsidR="00000000" w:rsidDel="00000000" w:rsidP="00000000" w:rsidRDefault="00000000" w:rsidRPr="00000000" w14:paraId="000000E1">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TAS 3</w:t>
            </w:r>
          </w:p>
        </w:tc>
      </w:tr>
    </w:tbl>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Heading3"/>
        <w:rPr>
          <w:sz w:val="24"/>
          <w:szCs w:val="24"/>
        </w:rPr>
      </w:pPr>
      <w:r w:rsidDel="00000000" w:rsidR="00000000" w:rsidRPr="00000000">
        <w:rPr>
          <w:sz w:val="24"/>
          <w:szCs w:val="24"/>
          <w:rtl w:val="0"/>
        </w:rPr>
        <w:t xml:space="preserve">Wider strategies (for example, related to attendance, behaviour, wellbeing)</w:t>
      </w:r>
    </w:p>
    <w:p w:rsidR="00000000" w:rsidDel="00000000" w:rsidP="00000000" w:rsidRDefault="00000000" w:rsidRPr="00000000" w14:paraId="000000E4">
      <w:pPr>
        <w:spacing w:after="120" w:before="240" w:lineRule="auto"/>
        <w:rPr>
          <w:sz w:val="22"/>
          <w:szCs w:val="22"/>
        </w:rPr>
      </w:pPr>
      <w:r w:rsidDel="00000000" w:rsidR="00000000" w:rsidRPr="00000000">
        <w:rPr>
          <w:sz w:val="22"/>
          <w:szCs w:val="22"/>
          <w:rtl w:val="0"/>
        </w:rPr>
        <w:t xml:space="preserve">Budgeted cost: £3,500</w:t>
      </w:r>
    </w:p>
    <w:tbl>
      <w:tblPr>
        <w:tblStyle w:val="Table9"/>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0"/>
        <w:gridCol w:w="3915"/>
        <w:gridCol w:w="1950"/>
        <w:tblGridChange w:id="0">
          <w:tblGrid>
            <w:gridCol w:w="3780"/>
            <w:gridCol w:w="3915"/>
            <w:gridCol w:w="19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Challenge number(s) addressed </w:t>
            </w:r>
            <w:r w:rsidDel="00000000" w:rsidR="00000000" w:rsidRPr="00000000">
              <w:rPr>
                <w:b w:val="1"/>
                <w:sz w:val="22"/>
                <w:szCs w:val="22"/>
                <w:rtl w:val="0"/>
              </w:rPr>
              <w:t xml:space="preserve">and menu of approaches</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8">
            <w:pPr>
              <w:spacing w:after="120" w:before="60" w:line="259" w:lineRule="auto"/>
              <w:ind w:left="20" w:right="6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Embed principles of good practice set out in the DfE’s </w:t>
            </w:r>
            <w:hyperlink r:id="rId10">
              <w:r w:rsidDel="00000000" w:rsidR="00000000" w:rsidRPr="00000000">
                <w:rPr>
                  <w:rFonts w:ascii="Arial" w:cs="Arial" w:eastAsia="Arial" w:hAnsi="Arial"/>
                  <w:color w:val="1155cc"/>
                  <w:sz w:val="22"/>
                  <w:szCs w:val="22"/>
                  <w:u w:val="single"/>
                  <w:rtl w:val="0"/>
                </w:rPr>
                <w:t xml:space="preserve">Working Tog</w:t>
              </w:r>
            </w:hyperlink>
            <w:hyperlink r:id="rId11">
              <w:r w:rsidDel="00000000" w:rsidR="00000000" w:rsidRPr="00000000">
                <w:rPr>
                  <w:rFonts w:ascii="Arial" w:cs="Arial" w:eastAsia="Arial" w:hAnsi="Arial"/>
                  <w:color w:val="1155cc"/>
                  <w:u w:val="single"/>
                  <w:rtl w:val="0"/>
                </w:rPr>
                <w:t xml:space="preserve">ether to Improve School Attendance </w:t>
              </w:r>
            </w:hyperlink>
            <w:r w:rsidDel="00000000" w:rsidR="00000000" w:rsidRPr="00000000">
              <w:rPr>
                <w:rFonts w:ascii="Arial" w:cs="Arial" w:eastAsia="Arial" w:hAnsi="Arial"/>
                <w:color w:val="000000"/>
                <w:rtl w:val="0"/>
              </w:rPr>
              <w:t xml:space="preserve">August 2024.</w:t>
            </w:r>
            <w:r w:rsidDel="00000000" w:rsidR="00000000" w:rsidRPr="00000000">
              <w:rPr>
                <w:rtl w:val="0"/>
              </w:rPr>
            </w:r>
          </w:p>
          <w:p w:rsidR="00000000" w:rsidDel="00000000" w:rsidP="00000000" w:rsidRDefault="00000000" w:rsidRPr="00000000" w14:paraId="000000E9">
            <w:pPr>
              <w:spacing w:after="120" w:before="60" w:line="259" w:lineRule="auto"/>
              <w:ind w:right="60"/>
              <w:rPr>
                <w:rFonts w:ascii="Arial" w:cs="Arial" w:eastAsia="Arial" w:hAnsi="Arial"/>
              </w:rPr>
            </w:pPr>
            <w:r w:rsidDel="00000000" w:rsidR="00000000" w:rsidRPr="00000000">
              <w:rPr>
                <w:rFonts w:ascii="Arial" w:cs="Arial" w:eastAsia="Arial" w:hAnsi="Arial"/>
                <w:color w:val="000000"/>
                <w:sz w:val="22"/>
                <w:szCs w:val="22"/>
                <w:rtl w:val="0"/>
              </w:rPr>
              <w:t xml:space="preserve">This will involve </w:t>
            </w:r>
            <w:r w:rsidDel="00000000" w:rsidR="00000000" w:rsidRPr="00000000">
              <w:rPr>
                <w:rFonts w:ascii="Arial" w:cs="Arial" w:eastAsia="Arial" w:hAnsi="Arial"/>
                <w:sz w:val="22"/>
                <w:szCs w:val="22"/>
                <w:rtl w:val="0"/>
              </w:rPr>
              <w:t xml:space="preserve">continuing to dedicate time to monitor attendance and work with parents to ensure </w:t>
            </w:r>
            <w:r w:rsidDel="00000000" w:rsidR="00000000" w:rsidRPr="00000000">
              <w:rPr>
                <w:rFonts w:ascii="Arial" w:cs="Arial" w:eastAsia="Arial" w:hAnsi="Arial"/>
                <w:rtl w:val="0"/>
              </w:rPr>
              <w:t xml:space="preserve">that PP PA reduces from June 2024.</w:t>
            </w:r>
          </w:p>
          <w:p w:rsidR="00000000" w:rsidDel="00000000" w:rsidP="00000000" w:rsidRDefault="00000000" w:rsidRPr="00000000" w14:paraId="000000EA">
            <w:pPr>
              <w:numPr>
                <w:ilvl w:val="0"/>
                <w:numId w:val="4"/>
              </w:numPr>
              <w:spacing w:after="0" w:before="60" w:line="259" w:lineRule="auto"/>
              <w:ind w:left="720" w:right="60" w:hanging="360"/>
              <w:rPr>
                <w:rFonts w:ascii="Arial" w:cs="Arial" w:eastAsia="Arial" w:hAnsi="Arial"/>
              </w:rPr>
            </w:pPr>
            <w:r w:rsidDel="00000000" w:rsidR="00000000" w:rsidRPr="00000000">
              <w:rPr>
                <w:rFonts w:ascii="Arial" w:cs="Arial" w:eastAsia="Arial" w:hAnsi="Arial"/>
                <w:rtl w:val="0"/>
              </w:rPr>
              <w:t xml:space="preserve">Teachers to review attendance/punctuality weekly of vulnerable pupils and flag concerns to DHT</w:t>
            </w:r>
          </w:p>
          <w:p w:rsidR="00000000" w:rsidDel="00000000" w:rsidP="00000000" w:rsidRDefault="00000000" w:rsidRPr="00000000" w14:paraId="000000EB">
            <w:pPr>
              <w:numPr>
                <w:ilvl w:val="0"/>
                <w:numId w:val="4"/>
              </w:numPr>
              <w:spacing w:after="120" w:line="259" w:lineRule="auto"/>
              <w:ind w:left="720" w:right="60" w:hanging="360"/>
              <w:rPr>
                <w:rFonts w:ascii="Arial" w:cs="Arial" w:eastAsia="Arial" w:hAnsi="Arial"/>
              </w:rPr>
            </w:pPr>
            <w:r w:rsidDel="00000000" w:rsidR="00000000" w:rsidRPr="00000000">
              <w:rPr>
                <w:rFonts w:ascii="Arial" w:cs="Arial" w:eastAsia="Arial" w:hAnsi="Arial"/>
                <w:rtl w:val="0"/>
              </w:rPr>
              <w:t xml:space="preserve">Teachers to proactively engage with parents about attendance/punctuality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C">
            <w:pPr>
              <w:spacing w:before="240" w:line="240" w:lineRule="auto"/>
              <w:rPr>
                <w:rFonts w:ascii="Arial" w:cs="Arial" w:eastAsia="Arial" w:hAnsi="Arial"/>
                <w:sz w:val="22"/>
                <w:szCs w:val="22"/>
              </w:rPr>
            </w:pPr>
            <w:r w:rsidDel="00000000" w:rsidR="00000000" w:rsidRPr="00000000">
              <w:rPr>
                <w:rFonts w:ascii="Arial" w:cs="Arial" w:eastAsia="Arial" w:hAnsi="Arial"/>
                <w:rtl w:val="0"/>
              </w:rPr>
              <w:t xml:space="preserve">Poor attendance at school is linked to poor academic attainment across all stages. Some parental communication approaches and targeted parental engagement interventions show promise in supporting pupil attendance.</w:t>
            </w:r>
            <w:r w:rsidDel="00000000" w:rsidR="00000000" w:rsidRPr="00000000">
              <w:rPr>
                <w:rtl w:val="0"/>
              </w:rPr>
            </w:r>
          </w:p>
          <w:p w:rsidR="00000000" w:rsidDel="00000000" w:rsidP="00000000" w:rsidRDefault="00000000" w:rsidRPr="00000000" w14:paraId="000000ED">
            <w:pPr>
              <w:spacing w:before="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Clear evidenced link between attendance and attainment. </w:t>
            </w:r>
            <w:hyperlink r:id="rId12">
              <w:r w:rsidDel="00000000" w:rsidR="00000000" w:rsidRPr="00000000">
                <w:rPr>
                  <w:rFonts w:ascii="Arial" w:cs="Arial" w:eastAsia="Arial" w:hAnsi="Arial"/>
                  <w:color w:val="1155cc"/>
                  <w:sz w:val="22"/>
                  <w:szCs w:val="22"/>
                  <w:u w:val="single"/>
                  <w:rtl w:val="0"/>
                </w:rPr>
                <w:t xml:space="preserve">DfE </w:t>
              </w:r>
            </w:hyperlink>
            <w:hyperlink r:id="rId13">
              <w:r w:rsidDel="00000000" w:rsidR="00000000" w:rsidRPr="00000000">
                <w:rPr>
                  <w:rFonts w:ascii="Arial" w:cs="Arial" w:eastAsia="Arial" w:hAnsi="Arial"/>
                  <w:color w:val="1155cc"/>
                  <w:u w:val="single"/>
                  <w:rtl w:val="0"/>
                </w:rPr>
                <w:t xml:space="preserve">improving attendance: good practice.</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WS </w:t>
            </w:r>
            <w:r w:rsidDel="00000000" w:rsidR="00000000" w:rsidRPr="00000000">
              <w:rPr>
                <w:rFonts w:ascii="Arial" w:cs="Arial" w:eastAsia="Arial" w:hAnsi="Arial"/>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0">
            <w:pPr>
              <w:spacing w:after="0" w:line="259" w:lineRule="auto"/>
              <w:rPr>
                <w:rFonts w:ascii="Arial" w:cs="Arial" w:eastAsia="Arial" w:hAnsi="Arial"/>
                <w:color w:val="000000"/>
              </w:rPr>
            </w:pPr>
            <w:r w:rsidDel="00000000" w:rsidR="00000000" w:rsidRPr="00000000">
              <w:rPr>
                <w:rFonts w:ascii="Arial" w:cs="Arial" w:eastAsia="Arial" w:hAnsi="Arial"/>
                <w:b w:val="1"/>
                <w:color w:val="000000"/>
                <w:sz w:val="22"/>
                <w:szCs w:val="22"/>
                <w:rtl w:val="0"/>
              </w:rPr>
              <w:t xml:space="preserve">SDP 2</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F1">
            <w:pPr>
              <w:spacing w:after="0" w:line="259" w:lineRule="auto"/>
              <w:rPr>
                <w:rFonts w:ascii="Arial" w:cs="Arial" w:eastAsia="Arial" w:hAnsi="Arial"/>
                <w:sz w:val="22"/>
                <w:szCs w:val="22"/>
              </w:rPr>
            </w:pPr>
            <w:r w:rsidDel="00000000" w:rsidR="00000000" w:rsidRPr="00000000">
              <w:rPr>
                <w:rFonts w:ascii="Arial" w:cs="Arial" w:eastAsia="Arial" w:hAnsi="Arial"/>
                <w:rtl w:val="0"/>
              </w:rPr>
              <w:t xml:space="preserve">To become a ‘therapeutic thinking’ (TT) school and adopt and embed the principles to best meet our community’s needs and to continue to build the most resilient community that we can.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Social and emotional skills support effective learning and are linked to positive outcomes later in life. Schools may consider whole-class approaches as well as targeted interventions, monitoring the impact of these choices carefully.</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b w:val="1"/>
                <w:color w:val="000000"/>
                <w:sz w:val="22"/>
                <w:szCs w:val="22"/>
              </w:rPr>
            </w:pPr>
            <w:r w:rsidDel="00000000" w:rsidR="00000000" w:rsidRPr="00000000">
              <w:rPr>
                <w:rFonts w:ascii="Arial" w:cs="Arial" w:eastAsia="Arial" w:hAnsi="Arial"/>
                <w:color w:val="000000"/>
                <w:sz w:val="22"/>
                <w:szCs w:val="22"/>
                <w:highlight w:val="white"/>
                <w:rtl w:val="0"/>
              </w:rPr>
              <w:t xml:space="preserve">Evidence from the EEF’s Teaching and Learning Toolkit suggests that effective SEL (social emotional learning) can lead to </w:t>
            </w:r>
            <w:r w:rsidDel="00000000" w:rsidR="00000000" w:rsidRPr="00000000">
              <w:rPr>
                <w:rFonts w:ascii="Arial" w:cs="Arial" w:eastAsia="Arial" w:hAnsi="Arial"/>
                <w:b w:val="1"/>
                <w:color w:val="000000"/>
                <w:sz w:val="22"/>
                <w:szCs w:val="22"/>
                <w:highlight w:val="white"/>
                <w:rtl w:val="0"/>
              </w:rPr>
              <w:t xml:space="preserve">learning gains of +4 months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WS 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7">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continue to support and encourage parental engagement through:</w:t>
            </w:r>
          </w:p>
          <w:p w:rsidR="00000000" w:rsidDel="00000000" w:rsidP="00000000" w:rsidRDefault="00000000" w:rsidRPr="00000000" w14:paraId="000000F8">
            <w:pPr>
              <w:numPr>
                <w:ilvl w:val="0"/>
                <w:numId w:val="1"/>
              </w:numPr>
              <w:spacing w:after="60" w:before="60" w:line="240" w:lineRule="auto"/>
              <w:ind w:left="720" w:right="5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open door policy with the SLT</w:t>
            </w:r>
          </w:p>
          <w:p w:rsidR="00000000" w:rsidDel="00000000" w:rsidP="00000000" w:rsidRDefault="00000000" w:rsidRPr="00000000" w14:paraId="000000F9">
            <w:pPr>
              <w:numPr>
                <w:ilvl w:val="0"/>
                <w:numId w:val="1"/>
              </w:numPr>
              <w:spacing w:after="60" w:before="60" w:line="240" w:lineRule="auto"/>
              <w:ind w:left="720" w:right="5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embedding the  SEND/PP/PS parents café/workshops to support parental engagement </w:t>
            </w:r>
          </w:p>
          <w:p w:rsidR="00000000" w:rsidDel="00000000" w:rsidP="00000000" w:rsidRDefault="00000000" w:rsidRPr="00000000" w14:paraId="000000FA">
            <w:pPr>
              <w:numPr>
                <w:ilvl w:val="0"/>
                <w:numId w:val="1"/>
              </w:numPr>
              <w:spacing w:after="0" w:before="60" w:line="240" w:lineRule="auto"/>
              <w:ind w:left="720" w:right="5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range of parent workshops</w:t>
            </w:r>
          </w:p>
          <w:p w:rsidR="00000000" w:rsidDel="00000000" w:rsidP="00000000" w:rsidRDefault="00000000" w:rsidRPr="00000000" w14:paraId="000000FB">
            <w:pPr>
              <w:numPr>
                <w:ilvl w:val="0"/>
                <w:numId w:val="1"/>
              </w:numPr>
              <w:spacing w:after="60" w:line="240" w:lineRule="auto"/>
              <w:ind w:left="720" w:right="5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offering appropriate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extended provision</w:t>
            </w:r>
          </w:p>
          <w:p w:rsidR="00000000" w:rsidDel="00000000" w:rsidP="00000000" w:rsidRDefault="00000000" w:rsidRPr="00000000" w14:paraId="000000FC">
            <w:pPr>
              <w:spacing w:after="60" w:before="60" w:line="240" w:lineRule="auto"/>
              <w:ind w:left="57" w:right="57"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D">
            <w:pPr>
              <w:spacing w:after="60" w:before="60" w:line="240" w:lineRule="auto"/>
              <w:ind w:left="57" w:right="57" w:firstLine="0"/>
              <w:rPr>
                <w:rFonts w:ascii="Arial" w:cs="Arial" w:eastAsia="Arial" w:hAnsi="Arial"/>
              </w:rPr>
            </w:pPr>
            <w:r w:rsidDel="00000000" w:rsidR="00000000" w:rsidRPr="00000000">
              <w:rPr>
                <w:rFonts w:ascii="Arial" w:cs="Arial" w:eastAsia="Arial" w:hAnsi="Arial"/>
                <w:rtl w:val="0"/>
              </w:rPr>
              <w:t xml:space="preserve">Levels of parental engagement are consistently associated with improved academic outcomes. Practical approaches, such as supporting shared book reading or tailoring positive communications about learning, can prove actionable for schools.</w:t>
            </w:r>
          </w:p>
          <w:p w:rsidR="00000000" w:rsidDel="00000000" w:rsidP="00000000" w:rsidRDefault="00000000" w:rsidRPr="00000000" w14:paraId="000000FE">
            <w:pPr>
              <w:spacing w:after="60" w:before="6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FF">
            <w:pPr>
              <w:spacing w:after="60" w:before="60" w:line="240" w:lineRule="auto"/>
              <w:ind w:left="57" w:right="57"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Parental engagement has a positive impact on </w:t>
            </w:r>
            <w:r w:rsidDel="00000000" w:rsidR="00000000" w:rsidRPr="00000000">
              <w:rPr>
                <w:rFonts w:ascii="Arial" w:cs="Arial" w:eastAsia="Arial" w:hAnsi="Arial"/>
                <w:b w:val="1"/>
                <w:sz w:val="22"/>
                <w:szCs w:val="22"/>
                <w:rtl w:val="0"/>
              </w:rPr>
              <w:t xml:space="preserve">average of 4 months’ additional progress.</w:t>
            </w:r>
          </w:p>
          <w:p w:rsidR="00000000" w:rsidDel="00000000" w:rsidP="00000000" w:rsidRDefault="00000000" w:rsidRPr="00000000" w14:paraId="00000100">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Supporting resources: </w:t>
            </w:r>
          </w:p>
          <w:p w:rsidR="00000000" w:rsidDel="00000000" w:rsidP="00000000" w:rsidRDefault="00000000" w:rsidRPr="00000000" w14:paraId="00000101">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The EEF Toolkit has a strand on parental engagement. </w:t>
            </w:r>
          </w:p>
          <w:p w:rsidR="00000000" w:rsidDel="00000000" w:rsidP="00000000" w:rsidRDefault="00000000" w:rsidRPr="00000000" w14:paraId="00000102">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The EEF guidance report on ‘Working with Parents to Support Children’s Learning’ offers practical approaches and insights for communicating and supporting parents.</w:t>
            </w:r>
          </w:p>
          <w:p w:rsidR="00000000" w:rsidDel="00000000" w:rsidP="00000000" w:rsidRDefault="00000000" w:rsidRPr="00000000" w14:paraId="00000103">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EEF states ‘Developing a holistic understanding of the needs of pupils, and strategies to support those needs, will require consistent and purposeful engagement with parents and families.’</w:t>
            </w:r>
          </w:p>
          <w:p w:rsidR="00000000" w:rsidDel="00000000" w:rsidP="00000000" w:rsidRDefault="00000000" w:rsidRPr="00000000" w14:paraId="00000104">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There is some evidence that providing free, universal, before-school breakfast clubs can benefit pupils,  by preparing children for learning or supporting behaviour and school attendance.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WS 1,2,4,5,6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7">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Continued focus on proportional representation across the school such as school council, sports leaders, extra-curricular clubs, music lessons etc.</w:t>
            </w:r>
          </w:p>
          <w:p w:rsidR="00000000" w:rsidDel="00000000" w:rsidP="00000000" w:rsidRDefault="00000000" w:rsidRPr="00000000" w14:paraId="00000108">
            <w:pPr>
              <w:spacing w:after="60" w:before="60" w:line="240" w:lineRule="auto"/>
              <w:ind w:left="57" w:right="57" w:firstLine="0"/>
              <w:rPr>
                <w:rFonts w:ascii="Arial" w:cs="Arial" w:eastAsia="Arial" w:hAnsi="Arial"/>
              </w:rPr>
            </w:pPr>
            <w:r w:rsidDel="00000000" w:rsidR="00000000" w:rsidRPr="00000000">
              <w:rPr>
                <w:rFonts w:ascii="Arial" w:cs="Arial" w:eastAsia="Arial" w:hAnsi="Arial"/>
                <w:rtl w:val="0"/>
              </w:rPr>
              <w:t xml:space="preserve">Extracurricular activities, including sports, outdoor activities, and arts and culture - for example, music lessons and school trips.</w:t>
            </w:r>
          </w:p>
          <w:p w:rsidR="00000000" w:rsidDel="00000000" w:rsidP="00000000" w:rsidRDefault="00000000" w:rsidRPr="00000000" w14:paraId="00000109">
            <w:pPr>
              <w:spacing w:after="60" w:before="6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0A">
            <w:pPr>
              <w:numPr>
                <w:ilvl w:val="0"/>
                <w:numId w:val="5"/>
              </w:numPr>
              <w:spacing w:after="0" w:before="60" w:line="240" w:lineRule="auto"/>
              <w:ind w:left="720" w:right="57" w:hanging="360"/>
              <w:rPr>
                <w:rFonts w:ascii="Arial" w:cs="Arial" w:eastAsia="Arial" w:hAnsi="Arial"/>
              </w:rPr>
            </w:pPr>
            <w:r w:rsidDel="00000000" w:rsidR="00000000" w:rsidRPr="00000000">
              <w:rPr>
                <w:rFonts w:ascii="Arial" w:cs="Arial" w:eastAsia="Arial" w:hAnsi="Arial"/>
                <w:rtl w:val="0"/>
              </w:rPr>
              <w:t xml:space="preserve">Higher % of pupils to hold a school leadership role - Sports Leader/School Council</w:t>
            </w:r>
          </w:p>
          <w:p w:rsidR="00000000" w:rsidDel="00000000" w:rsidP="00000000" w:rsidRDefault="00000000" w:rsidRPr="00000000" w14:paraId="0000010B">
            <w:pPr>
              <w:numPr>
                <w:ilvl w:val="0"/>
                <w:numId w:val="5"/>
              </w:numPr>
              <w:spacing w:after="0" w:line="240" w:lineRule="auto"/>
              <w:ind w:left="720" w:right="57" w:hanging="360"/>
              <w:rPr>
                <w:rFonts w:ascii="Arial" w:cs="Arial" w:eastAsia="Arial" w:hAnsi="Arial"/>
              </w:rPr>
            </w:pPr>
            <w:r w:rsidDel="00000000" w:rsidR="00000000" w:rsidRPr="00000000">
              <w:rPr>
                <w:rFonts w:ascii="Arial" w:cs="Arial" w:eastAsia="Arial" w:hAnsi="Arial"/>
                <w:rtl w:val="0"/>
              </w:rPr>
              <w:t xml:space="preserve">Each PPG pupil will be entitled to one extra-curricular club/music lesson per term</w:t>
            </w:r>
          </w:p>
          <w:p w:rsidR="00000000" w:rsidDel="00000000" w:rsidP="00000000" w:rsidRDefault="00000000" w:rsidRPr="00000000" w14:paraId="0000010C">
            <w:pPr>
              <w:numPr>
                <w:ilvl w:val="0"/>
                <w:numId w:val="5"/>
              </w:numPr>
              <w:spacing w:after="0" w:line="240" w:lineRule="auto"/>
              <w:ind w:left="720" w:right="57" w:hanging="360"/>
              <w:rPr>
                <w:rFonts w:ascii="Arial" w:cs="Arial" w:eastAsia="Arial" w:hAnsi="Arial"/>
              </w:rPr>
            </w:pPr>
            <w:r w:rsidDel="00000000" w:rsidR="00000000" w:rsidRPr="00000000">
              <w:rPr>
                <w:rFonts w:ascii="Arial" w:cs="Arial" w:eastAsia="Arial" w:hAnsi="Arial"/>
                <w:rtl w:val="0"/>
              </w:rPr>
              <w:t xml:space="preserve">Teachers to monitor and evaluate impact of opportunities and flag to DH</w:t>
            </w:r>
          </w:p>
          <w:p w:rsidR="00000000" w:rsidDel="00000000" w:rsidP="00000000" w:rsidRDefault="00000000" w:rsidRPr="00000000" w14:paraId="0000010D">
            <w:pPr>
              <w:numPr>
                <w:ilvl w:val="0"/>
                <w:numId w:val="5"/>
              </w:numPr>
              <w:spacing w:after="0" w:line="240" w:lineRule="auto"/>
              <w:ind w:left="720" w:right="57" w:hanging="360"/>
              <w:rPr>
                <w:rFonts w:ascii="Arial" w:cs="Arial" w:eastAsia="Arial" w:hAnsi="Arial"/>
              </w:rPr>
            </w:pPr>
            <w:r w:rsidDel="00000000" w:rsidR="00000000" w:rsidRPr="00000000">
              <w:rPr>
                <w:rFonts w:ascii="Arial" w:cs="Arial" w:eastAsia="Arial" w:hAnsi="Arial"/>
                <w:rtl w:val="0"/>
              </w:rPr>
              <w:t xml:space="preserve">Residential school trip fully funded for year 4 pupils </w:t>
            </w:r>
          </w:p>
          <w:p w:rsidR="00000000" w:rsidDel="00000000" w:rsidP="00000000" w:rsidRDefault="00000000" w:rsidRPr="00000000" w14:paraId="0000010E">
            <w:pPr>
              <w:numPr>
                <w:ilvl w:val="0"/>
                <w:numId w:val="5"/>
              </w:numPr>
              <w:spacing w:after="60" w:line="240" w:lineRule="auto"/>
              <w:ind w:left="720" w:right="57" w:hanging="360"/>
              <w:rPr>
                <w:rFonts w:ascii="Arial" w:cs="Arial" w:eastAsia="Arial" w:hAnsi="Arial"/>
              </w:rPr>
            </w:pPr>
            <w:r w:rsidDel="00000000" w:rsidR="00000000" w:rsidRPr="00000000">
              <w:rPr>
                <w:rFonts w:ascii="Arial" w:cs="Arial" w:eastAsia="Arial" w:hAnsi="Arial"/>
                <w:rtl w:val="0"/>
              </w:rPr>
              <w:t xml:space="preserve">Access to BSC/ASC and holiday club as needed/appropriate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F">
            <w:pPr>
              <w:spacing w:after="60" w:before="60" w:line="240" w:lineRule="auto"/>
              <w:ind w:left="57" w:right="57" w:firstLine="0"/>
              <w:rPr>
                <w:rFonts w:ascii="Arial" w:cs="Arial" w:eastAsia="Arial" w:hAnsi="Arial"/>
              </w:rPr>
            </w:pPr>
            <w:r w:rsidDel="00000000" w:rsidR="00000000" w:rsidRPr="00000000">
              <w:rPr>
                <w:rFonts w:ascii="Arial" w:cs="Arial" w:eastAsia="Arial" w:hAnsi="Arial"/>
                <w:rtl w:val="0"/>
              </w:rPr>
              <w:t xml:space="preserve">Extracurricular activities are an important part of education in their own right. These approaches may increase engagement in learning but it is important to consider how increased engagement will be translated into improved outcomes.</w:t>
            </w:r>
          </w:p>
          <w:p w:rsidR="00000000" w:rsidDel="00000000" w:rsidP="00000000" w:rsidRDefault="00000000" w:rsidRPr="00000000" w14:paraId="00000110">
            <w:pPr>
              <w:spacing w:after="60" w:before="6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11">
            <w:pP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EEF evidence indicates that when pupils take pride and engage in wider aspects of school life socially, they achieve well as they are more settled.</w:t>
            </w:r>
          </w:p>
          <w:p w:rsidR="00000000" w:rsidDel="00000000" w:rsidP="00000000" w:rsidRDefault="00000000" w:rsidRPr="00000000" w14:paraId="00000112">
            <w:pPr>
              <w:spacing w:after="60" w:before="60" w:line="240" w:lineRule="auto"/>
              <w:ind w:left="57" w:right="57" w:firstLine="0"/>
              <w:rPr>
                <w:rFonts w:ascii="Arial" w:cs="Arial" w:eastAsia="Arial" w:hAnsi="Arial"/>
                <w:sz w:val="22"/>
                <w:szCs w:val="22"/>
              </w:rPr>
            </w:pPr>
            <w:hyperlink r:id="rId14">
              <w:r w:rsidDel="00000000" w:rsidR="00000000" w:rsidRPr="00000000">
                <w:rPr>
                  <w:rFonts w:ascii="Arial" w:cs="Arial" w:eastAsia="Arial" w:hAnsi="Arial"/>
                  <w:color w:val="0000ff"/>
                  <w:sz w:val="22"/>
                  <w:szCs w:val="22"/>
                  <w:u w:val="single"/>
                  <w:rtl w:val="0"/>
                </w:rPr>
                <w:t xml:space="preserve">Improving behaviour in schools</w:t>
              </w:r>
            </w:hyperlink>
            <w:r w:rsidDel="00000000" w:rsidR="00000000" w:rsidRPr="00000000">
              <w:rPr>
                <w:rtl w:val="0"/>
              </w:rPr>
            </w:r>
          </w:p>
          <w:p w:rsidR="00000000" w:rsidDel="00000000" w:rsidP="00000000" w:rsidRDefault="00000000" w:rsidRPr="00000000" w14:paraId="00000113">
            <w:pPr>
              <w:spacing w:after="60" w:before="60" w:line="240" w:lineRule="auto"/>
              <w:ind w:right="57"/>
              <w:rPr>
                <w:rFonts w:ascii="Arial" w:cs="Arial" w:eastAsia="Arial" w:hAnsi="Arial"/>
                <w:sz w:val="22"/>
                <w:szCs w:val="22"/>
              </w:rPr>
            </w:pPr>
            <w:r w:rsidDel="00000000" w:rsidR="00000000" w:rsidRPr="00000000">
              <w:rPr>
                <w:rFonts w:ascii="Arial" w:cs="Arial" w:eastAsia="Arial" w:hAnsi="Arial"/>
                <w:sz w:val="22"/>
                <w:szCs w:val="22"/>
                <w:rtl w:val="0"/>
              </w:rPr>
              <w:t xml:space="preserve">Supporting resources:</w:t>
            </w:r>
          </w:p>
          <w:p w:rsidR="00000000" w:rsidDel="00000000" w:rsidP="00000000" w:rsidRDefault="00000000" w:rsidRPr="00000000" w14:paraId="00000114">
            <w:pPr>
              <w:numPr>
                <w:ilvl w:val="0"/>
                <w:numId w:val="13"/>
              </w:numPr>
              <w:spacing w:after="60" w:before="60" w:line="240" w:lineRule="auto"/>
              <w:ind w:left="720" w:right="57"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EEF Toolkit has a strand on arts participation.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60" w:before="60" w:line="240" w:lineRule="auto"/>
              <w:ind w:left="57" w:right="5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WS 1,2,3</w:t>
            </w:r>
          </w:p>
        </w:tc>
      </w:tr>
    </w:tbl>
    <w:p w:rsidR="00000000" w:rsidDel="00000000" w:rsidP="00000000" w:rsidRDefault="00000000" w:rsidRPr="00000000" w14:paraId="00000117">
      <w:pPr>
        <w:spacing w:after="0" w:before="240" w:lineRule="auto"/>
        <w:rPr>
          <w:b w:val="1"/>
          <w:color w:val="104f75"/>
        </w:rPr>
      </w:pPr>
      <w:r w:rsidDel="00000000" w:rsidR="00000000" w:rsidRPr="00000000">
        <w:rPr>
          <w:rtl w:val="0"/>
        </w:rPr>
      </w:r>
    </w:p>
    <w:p w:rsidR="00000000" w:rsidDel="00000000" w:rsidP="00000000" w:rsidRDefault="00000000" w:rsidRPr="00000000" w14:paraId="00000118">
      <w:pPr>
        <w:rPr>
          <w:i w:val="1"/>
          <w:color w:val="104f75"/>
        </w:rPr>
      </w:pPr>
      <w:r w:rsidDel="00000000" w:rsidR="00000000" w:rsidRPr="00000000">
        <w:rPr>
          <w:b w:val="1"/>
          <w:color w:val="104f75"/>
          <w:rtl w:val="0"/>
        </w:rPr>
        <w:t xml:space="preserve">Total budgeted cost: £30,690</w:t>
      </w:r>
      <w:r w:rsidDel="00000000" w:rsidR="00000000" w:rsidRPr="00000000">
        <w:rPr>
          <w:rtl w:val="0"/>
        </w:rPr>
      </w:r>
    </w:p>
    <w:p w:rsidR="00000000" w:rsidDel="00000000" w:rsidP="00000000" w:rsidRDefault="00000000" w:rsidRPr="00000000" w14:paraId="00000119">
      <w:pPr>
        <w:rPr>
          <w:i w:val="1"/>
          <w:color w:val="104f75"/>
          <w:sz w:val="28"/>
          <w:szCs w:val="28"/>
        </w:rPr>
      </w:pPr>
      <w:r w:rsidDel="00000000" w:rsidR="00000000" w:rsidRPr="00000000">
        <w:rPr>
          <w:rtl w:val="0"/>
        </w:rPr>
      </w:r>
    </w:p>
    <w:p w:rsidR="00000000" w:rsidDel="00000000" w:rsidP="00000000" w:rsidRDefault="00000000" w:rsidRPr="00000000" w14:paraId="0000011A">
      <w:pPr>
        <w:rPr>
          <w:b w:val="1"/>
          <w:color w:val="104f75"/>
          <w:sz w:val="28"/>
          <w:szCs w:val="28"/>
        </w:rPr>
      </w:pPr>
      <w:r w:rsidDel="00000000" w:rsidR="00000000" w:rsidRPr="00000000">
        <w:rPr>
          <w:i w:val="1"/>
          <w:color w:val="104f75"/>
          <w:sz w:val="28"/>
          <w:szCs w:val="28"/>
          <w:rtl w:val="0"/>
        </w:rPr>
        <w:t xml:space="preserve"> </w:t>
      </w:r>
      <w:r w:rsidDel="00000000" w:rsidR="00000000" w:rsidRPr="00000000">
        <w:rPr>
          <w:b w:val="1"/>
          <w:color w:val="104f75"/>
          <w:sz w:val="28"/>
          <w:szCs w:val="28"/>
          <w:rtl w:val="0"/>
        </w:rPr>
        <w:t xml:space="preserve">Part B: Review of the previous academic year - 2023/24</w:t>
      </w:r>
    </w:p>
    <w:p w:rsidR="00000000" w:rsidDel="00000000" w:rsidP="00000000" w:rsidRDefault="00000000" w:rsidRPr="00000000" w14:paraId="0000011B">
      <w:pPr>
        <w:rPr>
          <w:b w:val="1"/>
          <w:color w:val="104f75"/>
        </w:rPr>
      </w:pPr>
      <w:r w:rsidDel="00000000" w:rsidR="00000000" w:rsidRPr="00000000">
        <w:rPr>
          <w:b w:val="1"/>
          <w:color w:val="104f75"/>
          <w:rtl w:val="0"/>
        </w:rPr>
        <w:t xml:space="preserve">Outcomes for disadvantaged pupils</w:t>
      </w:r>
    </w:p>
    <w:tbl>
      <w:tblPr>
        <w:tblStyle w:val="Table10"/>
        <w:tblW w:w="94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6"/>
        <w:tblGridChange w:id="0">
          <w:tblGrid>
            <w:gridCol w:w="949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spacing w:before="120" w:lineRule="auto"/>
              <w:rPr>
                <w:b w:val="1"/>
                <w:color w:val="000000"/>
              </w:rPr>
            </w:pPr>
            <w:r w:rsidDel="00000000" w:rsidR="00000000" w:rsidRPr="00000000">
              <w:rPr>
                <w:b w:val="1"/>
                <w:color w:val="000000"/>
                <w:sz w:val="22"/>
                <w:szCs w:val="22"/>
                <w:rtl w:val="0"/>
              </w:rPr>
              <w:t xml:space="preserve">202</w:t>
            </w:r>
            <w:r w:rsidDel="00000000" w:rsidR="00000000" w:rsidRPr="00000000">
              <w:rPr>
                <w:b w:val="1"/>
                <w:color w:val="000000"/>
                <w:rtl w:val="0"/>
              </w:rPr>
              <w:t xml:space="preserve">3</w:t>
            </w:r>
            <w:r w:rsidDel="00000000" w:rsidR="00000000" w:rsidRPr="00000000">
              <w:rPr>
                <w:b w:val="1"/>
                <w:color w:val="000000"/>
                <w:sz w:val="22"/>
                <w:szCs w:val="22"/>
                <w:rtl w:val="0"/>
              </w:rPr>
              <w:t xml:space="preserve">/2</w:t>
            </w:r>
            <w:r w:rsidDel="00000000" w:rsidR="00000000" w:rsidRPr="00000000">
              <w:rPr>
                <w:b w:val="1"/>
                <w:color w:val="000000"/>
                <w:rtl w:val="0"/>
              </w:rPr>
              <w:t xml:space="preserve">4</w:t>
            </w:r>
          </w:p>
          <w:p w:rsidR="00000000" w:rsidDel="00000000" w:rsidP="00000000" w:rsidRDefault="00000000" w:rsidRPr="00000000" w14:paraId="0000011D">
            <w:pPr>
              <w:spacing w:before="120" w:lineRule="auto"/>
              <w:rPr>
                <w:b w:val="1"/>
                <w:color w:val="000000"/>
              </w:rPr>
            </w:pPr>
            <w:r w:rsidDel="00000000" w:rsidR="00000000" w:rsidRPr="00000000">
              <w:rPr>
                <w:color w:val="000000"/>
                <w:rtl w:val="0"/>
              </w:rPr>
              <w:t xml:space="preserve">Over 2023-2024 there has been some changes with our PP cohort with a couple of children leaving and new children being identified as PP. By the end of the academic year, 26% of our disadvantaged pupils were also on the SEN register. 44% of our PP children were boys with 42% of them being identified as SEND compared to only 20% of PP girls being identified as SEND.  This contributed to the difficulty in narrowing gaps for boys.</w:t>
            </w:r>
            <w:r w:rsidDel="00000000" w:rsidR="00000000" w:rsidRPr="00000000">
              <w:rPr>
                <w:rtl w:val="0"/>
              </w:rPr>
            </w:r>
          </w:p>
          <w:p w:rsidR="00000000" w:rsidDel="00000000" w:rsidP="00000000" w:rsidRDefault="00000000" w:rsidRPr="00000000" w14:paraId="0000011E">
            <w:pPr>
              <w:spacing w:before="120" w:line="240" w:lineRule="auto"/>
              <w:rPr>
                <w:b w:val="1"/>
                <w:color w:val="000000"/>
                <w:u w:val="single"/>
              </w:rPr>
            </w:pPr>
            <w:r w:rsidDel="00000000" w:rsidR="00000000" w:rsidRPr="00000000">
              <w:rPr>
                <w:b w:val="1"/>
                <w:color w:val="000000"/>
                <w:u w:val="single"/>
                <w:rtl w:val="0"/>
              </w:rPr>
              <w:t xml:space="preserve">Improved Attendance</w:t>
            </w:r>
          </w:p>
          <w:p w:rsidR="00000000" w:rsidDel="00000000" w:rsidP="00000000" w:rsidRDefault="00000000" w:rsidRPr="00000000" w14:paraId="0000011F">
            <w:pPr>
              <w:spacing w:before="120" w:line="240" w:lineRule="auto"/>
              <w:rPr>
                <w:b w:val="1"/>
                <w:color w:val="000000"/>
              </w:rPr>
            </w:pPr>
            <w:r w:rsidDel="00000000" w:rsidR="00000000" w:rsidRPr="00000000">
              <w:rPr>
                <w:b w:val="1"/>
                <w:color w:val="000000"/>
                <w:rtl w:val="0"/>
              </w:rPr>
              <w:t xml:space="preserve">To achieve and sustain improved attendance for all pupils, particularly our disadvantaged children. Attendance for all to be &gt;97% with no more than a 1% gap between PP and non-PP. 95% year 1, 96% year 2 and 97% year 3. Persistent absence to be &lt;8% (ideally down to &lt;3%) for all children and close the gap (2.9%) between PP and non-PP PA.</w:t>
            </w:r>
          </w:p>
          <w:p w:rsidR="00000000" w:rsidDel="00000000" w:rsidP="00000000" w:rsidRDefault="00000000" w:rsidRPr="00000000" w14:paraId="00000120">
            <w:pPr>
              <w:rPr>
                <w:b w:val="1"/>
                <w:color w:val="000000"/>
              </w:rPr>
            </w:pPr>
            <w:r w:rsidDel="00000000" w:rsidR="00000000" w:rsidRPr="00000000">
              <w:rPr>
                <w:color w:val="000000"/>
                <w:rtl w:val="0"/>
              </w:rPr>
              <w:t xml:space="preserve">Whole school attendance continues to be challenging due to lowered immunity and </w:t>
            </w:r>
            <w:r w:rsidDel="00000000" w:rsidR="00000000" w:rsidRPr="00000000">
              <w:rPr>
                <w:b w:val="1"/>
                <w:i w:val="1"/>
                <w:color w:val="000000"/>
                <w:u w:val="single"/>
                <w:rtl w:val="0"/>
              </w:rPr>
              <w:t xml:space="preserve">term time holidays</w:t>
            </w:r>
            <w:r w:rsidDel="00000000" w:rsidR="00000000" w:rsidRPr="00000000">
              <w:rPr>
                <w:color w:val="000000"/>
                <w:rtl w:val="0"/>
              </w:rPr>
              <w:t xml:space="preserve">.  We continue to monitor the attendance of all children very carefully, but specifically PP PA attendance.</w:t>
            </w:r>
            <w:r w:rsidDel="00000000" w:rsidR="00000000" w:rsidRPr="00000000">
              <w:rPr>
                <w:rtl w:val="0"/>
              </w:rPr>
            </w:r>
          </w:p>
          <w:sdt>
            <w:sdtPr>
              <w:lock w:val="contentLocked"/>
              <w:tag w:val="goog_rdk_0"/>
            </w:sdtPr>
            <w:sdtContent>
              <w:tbl>
                <w:tblPr>
                  <w:tblStyle w:val="Table11"/>
                  <w:tblW w:w="92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8"/>
                  <w:gridCol w:w="1328"/>
                  <w:gridCol w:w="1328"/>
                  <w:gridCol w:w="1328"/>
                  <w:gridCol w:w="1328"/>
                  <w:gridCol w:w="1328"/>
                  <w:gridCol w:w="1328"/>
                  <w:tblGridChange w:id="0">
                    <w:tblGrid>
                      <w:gridCol w:w="1328"/>
                      <w:gridCol w:w="1328"/>
                      <w:gridCol w:w="1328"/>
                      <w:gridCol w:w="1328"/>
                      <w:gridCol w:w="1328"/>
                      <w:gridCol w:w="1328"/>
                      <w:gridCol w:w="132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rPr>
                          <w:rFonts w:ascii="Calibri" w:cs="Calibri" w:eastAsia="Calibri" w:hAnsi="Calibri"/>
                          <w:b w:val="1"/>
                          <w:color w:val="000000"/>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PP attendance </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Non-PP</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Gap</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 PP</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 Non-PP</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Gap</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Summer 23</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94.5%</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95%</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-0.5%</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12.9%</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Summer 24</w:t>
                      </w:r>
                    </w:p>
                    <w:p w:rsidR="00000000" w:rsidDel="00000000" w:rsidP="00000000" w:rsidRDefault="00000000" w:rsidRPr="00000000" w14:paraId="00000130">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 20th June</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94.6%</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96.4%</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18.5%</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-15.4%*</w:t>
                      </w:r>
                    </w:p>
                  </w:tc>
                </w:tr>
              </w:tbl>
            </w:sdtContent>
          </w:sdt>
          <w:p w:rsidR="00000000" w:rsidDel="00000000" w:rsidP="00000000" w:rsidRDefault="00000000" w:rsidRPr="00000000" w14:paraId="00000137">
            <w:pPr>
              <w:widowControl w:val="0"/>
              <w:spacing w:after="0" w:line="240" w:lineRule="auto"/>
              <w:rPr>
                <w:b w:val="1"/>
                <w:color w:val="000000"/>
              </w:rPr>
            </w:pPr>
            <w:r w:rsidDel="00000000" w:rsidR="00000000" w:rsidRPr="00000000">
              <w:rPr>
                <w:b w:val="1"/>
                <w:color w:val="000000"/>
                <w:rtl w:val="0"/>
              </w:rPr>
              <w:t xml:space="preserve">Up to 20th June 2024</w:t>
            </w:r>
          </w:p>
          <w:p w:rsidR="00000000" w:rsidDel="00000000" w:rsidP="00000000" w:rsidRDefault="00000000" w:rsidRPr="00000000" w14:paraId="00000138">
            <w:pPr>
              <w:widowControl w:val="0"/>
              <w:spacing w:after="0" w:line="240" w:lineRule="auto"/>
              <w:rPr>
                <w:color w:val="000000"/>
                <w:highlight w:val="yellow"/>
              </w:rPr>
            </w:pPr>
            <w:r w:rsidDel="00000000" w:rsidR="00000000" w:rsidRPr="00000000">
              <w:rPr>
                <w:color w:val="000000"/>
                <w:rtl w:val="0"/>
              </w:rPr>
              <w:t xml:space="preserve">Whole school: </w:t>
            </w:r>
            <w:r w:rsidDel="00000000" w:rsidR="00000000" w:rsidRPr="00000000">
              <w:rPr>
                <w:color w:val="000000"/>
                <w:highlight w:val="green"/>
                <w:rtl w:val="0"/>
              </w:rPr>
              <w:t xml:space="preserve">96.27% </w:t>
            </w:r>
            <w:r w:rsidDel="00000000" w:rsidR="00000000" w:rsidRPr="00000000">
              <w:rPr>
                <w:color w:val="000000"/>
                <w:rtl w:val="0"/>
              </w:rPr>
              <w:t xml:space="preserve">(95% 2023)</w:t>
            </w:r>
            <w:r w:rsidDel="00000000" w:rsidR="00000000" w:rsidRPr="00000000">
              <w:rPr>
                <w:rtl w:val="0"/>
              </w:rPr>
            </w:r>
          </w:p>
          <w:p w:rsidR="00000000" w:rsidDel="00000000" w:rsidP="00000000" w:rsidRDefault="00000000" w:rsidRPr="00000000" w14:paraId="00000139">
            <w:pPr>
              <w:widowControl w:val="0"/>
              <w:spacing w:after="0" w:line="240" w:lineRule="auto"/>
              <w:rPr>
                <w:color w:val="000000"/>
              </w:rPr>
            </w:pPr>
            <w:r w:rsidDel="00000000" w:rsidR="00000000" w:rsidRPr="00000000">
              <w:rPr>
                <w:color w:val="000000"/>
                <w:rtl w:val="0"/>
              </w:rPr>
              <w:t xml:space="preserve">PP boys: 93.80%</w:t>
            </w:r>
          </w:p>
          <w:p w:rsidR="00000000" w:rsidDel="00000000" w:rsidP="00000000" w:rsidRDefault="00000000" w:rsidRPr="00000000" w14:paraId="0000013A">
            <w:pPr>
              <w:widowControl w:val="0"/>
              <w:spacing w:after="0" w:line="240" w:lineRule="auto"/>
              <w:rPr>
                <w:color w:val="000000"/>
              </w:rPr>
            </w:pPr>
            <w:r w:rsidDel="00000000" w:rsidR="00000000" w:rsidRPr="00000000">
              <w:rPr>
                <w:color w:val="000000"/>
                <w:rtl w:val="0"/>
              </w:rPr>
              <w:t xml:space="preserve">PP girls: 95.16%</w:t>
            </w:r>
          </w:p>
          <w:p w:rsidR="00000000" w:rsidDel="00000000" w:rsidP="00000000" w:rsidRDefault="00000000" w:rsidRPr="00000000" w14:paraId="0000013B">
            <w:pPr>
              <w:widowControl w:val="0"/>
              <w:spacing w:after="0" w:line="240" w:lineRule="auto"/>
              <w:rPr>
                <w:color w:val="000000"/>
              </w:rPr>
            </w:pPr>
            <w:r w:rsidDel="00000000" w:rsidR="00000000" w:rsidRPr="00000000">
              <w:rPr>
                <w:color w:val="000000"/>
                <w:rtl w:val="0"/>
              </w:rPr>
              <w:t xml:space="preserve">PP minus SEND: 94.63</w:t>
            </w:r>
          </w:p>
          <w:p w:rsidR="00000000" w:rsidDel="00000000" w:rsidP="00000000" w:rsidRDefault="00000000" w:rsidRPr="00000000" w14:paraId="0000013C">
            <w:pPr>
              <w:widowControl w:val="0"/>
              <w:spacing w:after="0" w:line="240" w:lineRule="auto"/>
              <w:rPr>
                <w:b w:val="1"/>
                <w:color w:val="000000"/>
              </w:rPr>
            </w:pPr>
            <w:r w:rsidDel="00000000" w:rsidR="00000000" w:rsidRPr="00000000">
              <w:rPr>
                <w:b w:val="1"/>
                <w:color w:val="000000"/>
                <w:rtl w:val="0"/>
              </w:rPr>
              <w:t xml:space="preserve">Persistent absence (missing at least 10% of school) </w:t>
            </w:r>
          </w:p>
          <w:p w:rsidR="00000000" w:rsidDel="00000000" w:rsidP="00000000" w:rsidRDefault="00000000" w:rsidRPr="00000000" w14:paraId="0000013D">
            <w:pPr>
              <w:widowControl w:val="0"/>
              <w:spacing w:after="0" w:line="240" w:lineRule="auto"/>
              <w:rPr>
                <w:color w:val="000000"/>
              </w:rPr>
            </w:pPr>
            <w:r w:rsidDel="00000000" w:rsidR="00000000" w:rsidRPr="00000000">
              <w:rPr>
                <w:color w:val="000000"/>
                <w:rtl w:val="0"/>
              </w:rPr>
              <w:t xml:space="preserve">Whole school: </w:t>
            </w:r>
            <w:r w:rsidDel="00000000" w:rsidR="00000000" w:rsidRPr="00000000">
              <w:rPr>
                <w:color w:val="000000"/>
                <w:highlight w:val="green"/>
                <w:rtl w:val="0"/>
              </w:rPr>
              <w:t xml:space="preserve">4.03% (improved by 3.78% from Autumn)</w:t>
            </w:r>
            <w:r w:rsidDel="00000000" w:rsidR="00000000" w:rsidRPr="00000000">
              <w:rPr>
                <w:color w:val="000000"/>
                <w:rtl w:val="0"/>
              </w:rPr>
              <w:t xml:space="preserve">  (10% 2023)</w:t>
            </w:r>
          </w:p>
          <w:p w:rsidR="00000000" w:rsidDel="00000000" w:rsidP="00000000" w:rsidRDefault="00000000" w:rsidRPr="00000000" w14:paraId="0000013E">
            <w:pPr>
              <w:widowControl w:val="0"/>
              <w:spacing w:after="0" w:line="240" w:lineRule="auto"/>
              <w:rPr>
                <w:color w:val="000000"/>
              </w:rPr>
            </w:pPr>
            <w:r w:rsidDel="00000000" w:rsidR="00000000" w:rsidRPr="00000000">
              <w:rPr>
                <w:color w:val="000000"/>
                <w:rtl w:val="0"/>
              </w:rPr>
              <w:t xml:space="preserve">*This is due to 5 children who are falling into the PA bracket. As of 24th June  2 of them are now at 90% and 2 others should get to 90% by the end of the year. All children are being closely monitored/supported by the DH and SAO.</w:t>
            </w:r>
          </w:p>
          <w:p w:rsidR="00000000" w:rsidDel="00000000" w:rsidP="00000000" w:rsidRDefault="00000000" w:rsidRPr="00000000" w14:paraId="0000013F">
            <w:pPr>
              <w:widowControl w:val="0"/>
              <w:spacing w:after="0" w:line="240" w:lineRule="auto"/>
              <w:rPr>
                <w:color w:val="000000"/>
              </w:rPr>
            </w:pPr>
            <w:r w:rsidDel="00000000" w:rsidR="00000000" w:rsidRPr="00000000">
              <w:rPr>
                <w:color w:val="000000"/>
                <w:rtl w:val="0"/>
              </w:rPr>
              <w:t xml:space="preserve">All children are being closely monitored/supported by the DH and SAO.</w:t>
            </w:r>
          </w:p>
          <w:p w:rsidR="00000000" w:rsidDel="00000000" w:rsidP="00000000" w:rsidRDefault="00000000" w:rsidRPr="00000000" w14:paraId="00000140">
            <w:pPr>
              <w:widowControl w:val="0"/>
              <w:spacing w:after="0" w:line="240" w:lineRule="auto"/>
              <w:rPr>
                <w:color w:val="000000"/>
              </w:rPr>
            </w:pPr>
            <w:r w:rsidDel="00000000" w:rsidR="00000000" w:rsidRPr="00000000">
              <w:rPr>
                <w:color w:val="000000"/>
                <w:rtl w:val="0"/>
              </w:rPr>
              <w:t xml:space="preserve">PP all: 18.5%</w:t>
            </w:r>
          </w:p>
          <w:p w:rsidR="00000000" w:rsidDel="00000000" w:rsidP="00000000" w:rsidRDefault="00000000" w:rsidRPr="00000000" w14:paraId="00000141">
            <w:pPr>
              <w:widowControl w:val="0"/>
              <w:spacing w:after="0" w:line="240" w:lineRule="auto"/>
              <w:rPr>
                <w:color w:val="000000"/>
              </w:rPr>
            </w:pPr>
            <w:r w:rsidDel="00000000" w:rsidR="00000000" w:rsidRPr="00000000">
              <w:rPr>
                <w:color w:val="000000"/>
                <w:rtl w:val="0"/>
              </w:rPr>
              <w:t xml:space="preserve">PP boys: 25%</w:t>
            </w:r>
          </w:p>
          <w:p w:rsidR="00000000" w:rsidDel="00000000" w:rsidP="00000000" w:rsidRDefault="00000000" w:rsidRPr="00000000" w14:paraId="00000142">
            <w:pPr>
              <w:widowControl w:val="0"/>
              <w:spacing w:after="0" w:line="240" w:lineRule="auto"/>
              <w:rPr>
                <w:color w:val="000000"/>
              </w:rPr>
            </w:pPr>
            <w:r w:rsidDel="00000000" w:rsidR="00000000" w:rsidRPr="00000000">
              <w:rPr>
                <w:color w:val="000000"/>
                <w:rtl w:val="0"/>
              </w:rPr>
              <w:t xml:space="preserve">PP girls: 13.33%</w:t>
            </w:r>
          </w:p>
          <w:p w:rsidR="00000000" w:rsidDel="00000000" w:rsidP="00000000" w:rsidRDefault="00000000" w:rsidRPr="00000000" w14:paraId="00000143">
            <w:pPr>
              <w:widowControl w:val="0"/>
              <w:spacing w:after="0" w:line="240" w:lineRule="auto"/>
              <w:rPr>
                <w:color w:val="000000"/>
              </w:rPr>
            </w:pPr>
            <w:r w:rsidDel="00000000" w:rsidR="00000000" w:rsidRPr="00000000">
              <w:rPr>
                <w:color w:val="000000"/>
                <w:rtl w:val="0"/>
              </w:rPr>
              <w:t xml:space="preserve">PP minus SEND: 15.79%</w:t>
            </w:r>
          </w:p>
          <w:p w:rsidR="00000000" w:rsidDel="00000000" w:rsidP="00000000" w:rsidRDefault="00000000" w:rsidRPr="00000000" w14:paraId="00000144">
            <w:pPr>
              <w:widowControl w:val="0"/>
              <w:spacing w:after="0" w:line="240" w:lineRule="auto"/>
              <w:rPr>
                <w:b w:val="1"/>
                <w:color w:val="000000"/>
              </w:rPr>
            </w:pPr>
            <w:r w:rsidDel="00000000" w:rsidR="00000000" w:rsidRPr="00000000">
              <w:rPr>
                <w:rtl w:val="0"/>
              </w:rPr>
            </w:r>
          </w:p>
          <w:p w:rsidR="00000000" w:rsidDel="00000000" w:rsidP="00000000" w:rsidRDefault="00000000" w:rsidRPr="00000000" w14:paraId="00000145">
            <w:pPr>
              <w:spacing w:after="0" w:line="240" w:lineRule="auto"/>
              <w:rPr>
                <w:b w:val="1"/>
                <w:color w:val="000000"/>
                <w:u w:val="single"/>
              </w:rPr>
            </w:pPr>
            <w:r w:rsidDel="00000000" w:rsidR="00000000" w:rsidRPr="00000000">
              <w:rPr>
                <w:b w:val="1"/>
                <w:color w:val="000000"/>
                <w:u w:val="single"/>
                <w:rtl w:val="0"/>
              </w:rPr>
              <w:t xml:space="preserve">Improved Writing and Maths Attainment</w:t>
            </w:r>
          </w:p>
          <w:p w:rsidR="00000000" w:rsidDel="00000000" w:rsidP="00000000" w:rsidRDefault="00000000" w:rsidRPr="00000000" w14:paraId="00000146">
            <w:pPr>
              <w:spacing w:after="0" w:line="240" w:lineRule="auto"/>
              <w:rPr>
                <w:b w:val="1"/>
                <w:color w:val="000000"/>
              </w:rPr>
            </w:pPr>
            <w:r w:rsidDel="00000000" w:rsidR="00000000" w:rsidRPr="00000000">
              <w:rPr>
                <w:b w:val="1"/>
                <w:color w:val="000000"/>
                <w:rtl w:val="0"/>
              </w:rPr>
              <w:t xml:space="preserve">Improved writing attainment among disadvantaged pupils from 61% July 23 and narrow the gap of 21%. Writing outcomes in 2025/26 show that 85% of disadvantaged pupils (minus SEND) meet the expected standard with a continued narrowing of the gap.</w:t>
            </w:r>
          </w:p>
          <w:p w:rsidR="00000000" w:rsidDel="00000000" w:rsidP="00000000" w:rsidRDefault="00000000" w:rsidRPr="00000000" w14:paraId="00000147">
            <w:pPr>
              <w:spacing w:after="0" w:line="240" w:lineRule="auto"/>
              <w:rPr>
                <w:b w:val="1"/>
                <w:color w:val="000000"/>
              </w:rPr>
            </w:pPr>
            <w:r w:rsidDel="00000000" w:rsidR="00000000" w:rsidRPr="00000000">
              <w:rPr>
                <w:rtl w:val="0"/>
              </w:rPr>
            </w:r>
          </w:p>
          <w:p w:rsidR="00000000" w:rsidDel="00000000" w:rsidP="00000000" w:rsidRDefault="00000000" w:rsidRPr="00000000" w14:paraId="00000148">
            <w:pPr>
              <w:spacing w:after="0" w:line="240" w:lineRule="auto"/>
              <w:rPr>
                <w:b w:val="1"/>
                <w:color w:val="000000"/>
              </w:rPr>
            </w:pPr>
            <w:r w:rsidDel="00000000" w:rsidR="00000000" w:rsidRPr="00000000">
              <w:rPr>
                <w:b w:val="1"/>
                <w:color w:val="000000"/>
                <w:rtl w:val="0"/>
              </w:rPr>
              <w:t xml:space="preserve">Improved maths attainment among disadvantaged pupils from 76% July 23 and narrow the gap of 11%. Maths outcomes in 2025/26 show that 85% of disadvantaged pupils (minus SEND) meet the expected standard with a continued narrowing of the gap.</w:t>
            </w:r>
          </w:p>
          <w:p w:rsidR="00000000" w:rsidDel="00000000" w:rsidP="00000000" w:rsidRDefault="00000000" w:rsidRPr="00000000" w14:paraId="00000149">
            <w:pPr>
              <w:spacing w:after="0" w:line="240" w:lineRule="auto"/>
              <w:rPr>
                <w:b w:val="1"/>
                <w:color w:val="000000"/>
              </w:rPr>
            </w:pPr>
            <w:r w:rsidDel="00000000" w:rsidR="00000000" w:rsidRPr="00000000">
              <w:rPr>
                <w:rtl w:val="0"/>
              </w:rPr>
            </w:r>
          </w:p>
          <w:sdt>
            <w:sdtPr>
              <w:lock w:val="contentLocked"/>
              <w:tag w:val="goog_rdk_1"/>
            </w:sdtPr>
            <w:sdtContent>
              <w:tbl>
                <w:tblPr>
                  <w:tblStyle w:val="Table12"/>
                  <w:tblW w:w="928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
                  <w:gridCol w:w="552"/>
                  <w:gridCol w:w="552"/>
                  <w:gridCol w:w="623"/>
                  <w:gridCol w:w="623"/>
                  <w:gridCol w:w="624"/>
                  <w:gridCol w:w="624"/>
                  <w:gridCol w:w="624"/>
                  <w:gridCol w:w="624"/>
                  <w:gridCol w:w="624"/>
                  <w:gridCol w:w="624"/>
                  <w:gridCol w:w="624"/>
                  <w:gridCol w:w="624"/>
                  <w:gridCol w:w="624"/>
                  <w:gridCol w:w="624"/>
                  <w:tblGridChange w:id="0">
                    <w:tblGrid>
                      <w:gridCol w:w="695"/>
                      <w:gridCol w:w="552"/>
                      <w:gridCol w:w="552"/>
                      <w:gridCol w:w="623"/>
                      <w:gridCol w:w="623"/>
                      <w:gridCol w:w="624"/>
                      <w:gridCol w:w="624"/>
                      <w:gridCol w:w="624"/>
                      <w:gridCol w:w="624"/>
                      <w:gridCol w:w="624"/>
                      <w:gridCol w:w="624"/>
                      <w:gridCol w:w="624"/>
                      <w:gridCol w:w="624"/>
                      <w:gridCol w:w="624"/>
                      <w:gridCol w:w="624"/>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rFonts w:ascii="Calibri" w:cs="Calibri" w:eastAsia="Calibri" w:hAnsi="Calibri"/>
                          <w:color w:val="000000"/>
                          <w:sz w:val="22"/>
                          <w:szCs w:val="22"/>
                        </w:rPr>
                      </w:pP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July 2023</w:t>
                      </w:r>
                    </w:p>
                  </w:tc>
                  <w:tc>
                    <w:tcPr>
                      <w:gridSpan w:val="7"/>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June 2024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rFonts w:ascii="Calibri" w:cs="Calibri" w:eastAsia="Calibri" w:hAnsi="Calibri"/>
                          <w:color w:val="000000"/>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PP ARE+</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NA KS1 23</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Non PP ARE+</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Gap</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PP minus SEND</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Non PP minus SEND</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Gap</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PP ARE+</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NA KS1 24</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Non PP ARE+</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Gap</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PP minus SEND</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Non PP minus SEND</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Gap</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Reading</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color w:val="000000"/>
                          <w:sz w:val="18"/>
                          <w:szCs w:val="18"/>
                        </w:rPr>
                      </w:pPr>
                      <w:r w:rsidDel="00000000" w:rsidR="00000000" w:rsidRPr="00000000">
                        <w:rPr>
                          <w:color w:val="000000"/>
                          <w:sz w:val="18"/>
                          <w:szCs w:val="18"/>
                          <w:rtl w:val="0"/>
                        </w:rPr>
                        <w:t xml:space="preserve">88%</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rPr>
                          <w:color w:val="000000"/>
                          <w:sz w:val="18"/>
                          <w:szCs w:val="18"/>
                        </w:rPr>
                      </w:pPr>
                      <w:r w:rsidDel="00000000" w:rsidR="00000000" w:rsidRPr="00000000">
                        <w:rPr>
                          <w:color w:val="000000"/>
                          <w:sz w:val="18"/>
                          <w:szCs w:val="18"/>
                          <w:rtl w:val="0"/>
                        </w:rPr>
                        <w:t xml:space="preserve">54%</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color w:val="000000"/>
                          <w:sz w:val="18"/>
                          <w:szCs w:val="18"/>
                        </w:rPr>
                      </w:pPr>
                      <w:r w:rsidDel="00000000" w:rsidR="00000000" w:rsidRPr="00000000">
                        <w:rPr>
                          <w:color w:val="000000"/>
                          <w:sz w:val="18"/>
                          <w:szCs w:val="18"/>
                          <w:rtl w:val="0"/>
                        </w:rPr>
                        <w:t xml:space="preserve">89%</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color w:val="000000"/>
                          <w:sz w:val="18"/>
                          <w:szCs w:val="18"/>
                        </w:rPr>
                      </w:pPr>
                      <w:r w:rsidDel="00000000" w:rsidR="00000000" w:rsidRPr="00000000">
                        <w:rPr>
                          <w:color w:val="000000"/>
                          <w:sz w:val="18"/>
                          <w:szCs w:val="18"/>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color w:val="000000"/>
                          <w:sz w:val="18"/>
                          <w:szCs w:val="18"/>
                        </w:rPr>
                      </w:pPr>
                      <w:r w:rsidDel="00000000" w:rsidR="00000000" w:rsidRPr="00000000">
                        <w:rPr>
                          <w:color w:val="000000"/>
                          <w:sz w:val="18"/>
                          <w:szCs w:val="18"/>
                          <w:rtl w:val="0"/>
                        </w:rPr>
                        <w:t xml:space="preserve">95%</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rPr>
                          <w:color w:val="000000"/>
                          <w:sz w:val="18"/>
                          <w:szCs w:val="18"/>
                        </w:rPr>
                      </w:pPr>
                      <w:r w:rsidDel="00000000" w:rsidR="00000000" w:rsidRPr="00000000">
                        <w:rPr>
                          <w:color w:val="000000"/>
                          <w:sz w:val="18"/>
                          <w:szCs w:val="18"/>
                          <w:rtl w:val="0"/>
                        </w:rPr>
                        <w:t xml:space="preserve">94%</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0" w:line="240" w:lineRule="auto"/>
                        <w:rPr>
                          <w:color w:val="000000"/>
                          <w:sz w:val="18"/>
                          <w:szCs w:val="18"/>
                        </w:rPr>
                      </w:pPr>
                      <w:r w:rsidDel="00000000" w:rsidR="00000000" w:rsidRPr="00000000">
                        <w:rPr>
                          <w:color w:val="000000"/>
                          <w:sz w:val="18"/>
                          <w:szCs w:val="18"/>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color w:val="000000"/>
                          <w:sz w:val="18"/>
                          <w:szCs w:val="18"/>
                        </w:rPr>
                      </w:pPr>
                      <w:r w:rsidDel="00000000" w:rsidR="00000000" w:rsidRPr="00000000">
                        <w:rPr>
                          <w:color w:val="000000"/>
                          <w:sz w:val="18"/>
                          <w:szCs w:val="18"/>
                          <w:rtl w:val="0"/>
                        </w:rPr>
                        <w:t xml:space="preserve">78% </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40" w:lineRule="auto"/>
                        <w:rPr>
                          <w:color w:val="000000"/>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40" w:lineRule="auto"/>
                        <w:rPr>
                          <w:color w:val="000000"/>
                          <w:sz w:val="18"/>
                          <w:szCs w:val="18"/>
                        </w:rPr>
                      </w:pPr>
                      <w:r w:rsidDel="00000000" w:rsidR="00000000" w:rsidRPr="00000000">
                        <w:rPr>
                          <w:color w:val="000000"/>
                          <w:sz w:val="18"/>
                          <w:szCs w:val="18"/>
                          <w:rtl w:val="0"/>
                        </w:rPr>
                        <w:t xml:space="preserve">92%</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0" w:line="240" w:lineRule="auto"/>
                        <w:rPr>
                          <w:color w:val="000000"/>
                          <w:sz w:val="18"/>
                          <w:szCs w:val="18"/>
                        </w:rPr>
                      </w:pPr>
                      <w:r w:rsidDel="00000000" w:rsidR="00000000" w:rsidRPr="00000000">
                        <w:rPr>
                          <w:color w:val="000000"/>
                          <w:sz w:val="18"/>
                          <w:szCs w:val="18"/>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0" w:line="240" w:lineRule="auto"/>
                        <w:rPr>
                          <w:color w:val="000000"/>
                          <w:sz w:val="18"/>
                          <w:szCs w:val="18"/>
                        </w:rPr>
                      </w:pPr>
                      <w:r w:rsidDel="00000000" w:rsidR="00000000" w:rsidRPr="00000000">
                        <w:rPr>
                          <w:color w:val="000000"/>
                          <w:sz w:val="18"/>
                          <w:szCs w:val="18"/>
                          <w:rtl w:val="0"/>
                        </w:rPr>
                        <w:t xml:space="preserve">89%</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color w:val="000000"/>
                          <w:sz w:val="18"/>
                          <w:szCs w:val="18"/>
                        </w:rPr>
                      </w:pPr>
                      <w:r w:rsidDel="00000000" w:rsidR="00000000" w:rsidRPr="00000000">
                        <w:rPr>
                          <w:color w:val="000000"/>
                          <w:sz w:val="18"/>
                          <w:szCs w:val="18"/>
                          <w:rtl w:val="0"/>
                        </w:rPr>
                        <w:t xml:space="preserve">97%</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color w:val="000000"/>
                          <w:sz w:val="18"/>
                          <w:szCs w:val="18"/>
                        </w:rPr>
                      </w:pPr>
                      <w:r w:rsidDel="00000000" w:rsidR="00000000" w:rsidRPr="00000000">
                        <w:rPr>
                          <w:color w:val="000000"/>
                          <w:sz w:val="18"/>
                          <w:szCs w:val="18"/>
                          <w:rtl w:val="0"/>
                        </w:rPr>
                        <w:t xml:space="preserve">-8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color w:val="000000"/>
                          <w:sz w:val="18"/>
                          <w:szCs w:val="18"/>
                        </w:rPr>
                      </w:pPr>
                      <w:r w:rsidDel="00000000" w:rsidR="00000000" w:rsidRPr="00000000">
                        <w:rPr>
                          <w:color w:val="000000"/>
                          <w:sz w:val="18"/>
                          <w:szCs w:val="18"/>
                          <w:rtl w:val="0"/>
                        </w:rPr>
                        <w:t xml:space="preserve">61%</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40" w:lineRule="auto"/>
                        <w:rPr>
                          <w:color w:val="000000"/>
                          <w:sz w:val="18"/>
                          <w:szCs w:val="18"/>
                        </w:rPr>
                      </w:pPr>
                      <w:r w:rsidDel="00000000" w:rsidR="00000000" w:rsidRPr="00000000">
                        <w:rPr>
                          <w:color w:val="000000"/>
                          <w:sz w:val="18"/>
                          <w:szCs w:val="18"/>
                          <w:rtl w:val="0"/>
                        </w:rPr>
                        <w:t xml:space="preserve">44%</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40" w:lineRule="auto"/>
                        <w:rPr>
                          <w:color w:val="000000"/>
                          <w:sz w:val="18"/>
                          <w:szCs w:val="18"/>
                        </w:rPr>
                      </w:pPr>
                      <w:r w:rsidDel="00000000" w:rsidR="00000000" w:rsidRPr="00000000">
                        <w:rPr>
                          <w:color w:val="000000"/>
                          <w:sz w:val="18"/>
                          <w:szCs w:val="18"/>
                          <w:rtl w:val="0"/>
                        </w:rPr>
                        <w:t xml:space="preserve">82%</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40" w:lineRule="auto"/>
                        <w:rPr>
                          <w:color w:val="000000"/>
                          <w:sz w:val="18"/>
                          <w:szCs w:val="18"/>
                        </w:rPr>
                      </w:pPr>
                      <w:r w:rsidDel="00000000" w:rsidR="00000000" w:rsidRPr="00000000">
                        <w:rPr>
                          <w:color w:val="000000"/>
                          <w:sz w:val="18"/>
                          <w:szCs w:val="18"/>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40" w:lineRule="auto"/>
                        <w:rPr>
                          <w:color w:val="000000"/>
                          <w:sz w:val="18"/>
                          <w:szCs w:val="18"/>
                        </w:rPr>
                      </w:pPr>
                      <w:r w:rsidDel="00000000" w:rsidR="00000000" w:rsidRPr="00000000">
                        <w:rPr>
                          <w:color w:val="000000"/>
                          <w:sz w:val="18"/>
                          <w:szCs w:val="18"/>
                          <w:rtl w:val="0"/>
                        </w:rPr>
                        <w:t xml:space="preserve">75%</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40" w:lineRule="auto"/>
                        <w:rPr>
                          <w:color w:val="000000"/>
                          <w:sz w:val="18"/>
                          <w:szCs w:val="18"/>
                        </w:rPr>
                      </w:pPr>
                      <w:r w:rsidDel="00000000" w:rsidR="00000000" w:rsidRPr="00000000">
                        <w:rPr>
                          <w:color w:val="000000"/>
                          <w:sz w:val="18"/>
                          <w:szCs w:val="18"/>
                          <w:rtl w:val="0"/>
                        </w:rPr>
                        <w:t xml:space="preserve">89%</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240" w:lineRule="auto"/>
                        <w:rPr>
                          <w:color w:val="000000"/>
                          <w:sz w:val="18"/>
                          <w:szCs w:val="18"/>
                        </w:rPr>
                      </w:pPr>
                      <w:r w:rsidDel="00000000" w:rsidR="00000000" w:rsidRPr="00000000">
                        <w:rPr>
                          <w:color w:val="000000"/>
                          <w:sz w:val="18"/>
                          <w:szCs w:val="18"/>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40" w:lineRule="auto"/>
                        <w:rPr>
                          <w:color w:val="000000"/>
                          <w:sz w:val="18"/>
                          <w:szCs w:val="18"/>
                        </w:rPr>
                      </w:pPr>
                      <w:r w:rsidDel="00000000" w:rsidR="00000000" w:rsidRPr="00000000">
                        <w:rPr>
                          <w:color w:val="000000"/>
                          <w:sz w:val="18"/>
                          <w:szCs w:val="18"/>
                          <w:rtl w:val="0"/>
                        </w:rPr>
                        <w:t xml:space="preserve">63%</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0" w:line="240" w:lineRule="auto"/>
                        <w:rPr>
                          <w:color w:val="000000"/>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0" w:line="240" w:lineRule="auto"/>
                        <w:rPr>
                          <w:color w:val="000000"/>
                          <w:sz w:val="18"/>
                          <w:szCs w:val="18"/>
                        </w:rPr>
                      </w:pPr>
                      <w:r w:rsidDel="00000000" w:rsidR="00000000" w:rsidRPr="00000000">
                        <w:rPr>
                          <w:color w:val="000000"/>
                          <w:sz w:val="18"/>
                          <w:szCs w:val="18"/>
                          <w:rtl w:val="0"/>
                        </w:rPr>
                        <w:t xml:space="preserve">81%</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40" w:lineRule="auto"/>
                        <w:rPr>
                          <w:color w:val="000000"/>
                          <w:sz w:val="18"/>
                          <w:szCs w:val="18"/>
                        </w:rPr>
                      </w:pPr>
                      <w:r w:rsidDel="00000000" w:rsidR="00000000" w:rsidRPr="00000000">
                        <w:rPr>
                          <w:color w:val="000000"/>
                          <w:sz w:val="18"/>
                          <w:szCs w:val="18"/>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0" w:line="240" w:lineRule="auto"/>
                        <w:rPr>
                          <w:color w:val="000000"/>
                          <w:sz w:val="18"/>
                          <w:szCs w:val="18"/>
                        </w:rPr>
                      </w:pPr>
                      <w:r w:rsidDel="00000000" w:rsidR="00000000" w:rsidRPr="00000000">
                        <w:rPr>
                          <w:color w:val="000000"/>
                          <w:sz w:val="18"/>
                          <w:szCs w:val="18"/>
                          <w:rtl w:val="0"/>
                        </w:rPr>
                        <w:t xml:space="preserve">79%</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0" w:line="240" w:lineRule="auto"/>
                        <w:rPr>
                          <w:color w:val="000000"/>
                          <w:sz w:val="18"/>
                          <w:szCs w:val="18"/>
                        </w:rPr>
                      </w:pPr>
                      <w:r w:rsidDel="00000000" w:rsidR="00000000" w:rsidRPr="00000000">
                        <w:rPr>
                          <w:color w:val="000000"/>
                          <w:sz w:val="18"/>
                          <w:szCs w:val="18"/>
                          <w:rtl w:val="0"/>
                        </w:rPr>
                        <w:t xml:space="preserve">89%</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rPr>
                          <w:color w:val="000000"/>
                          <w:sz w:val="18"/>
                          <w:szCs w:val="18"/>
                        </w:rPr>
                      </w:pPr>
                      <w:r w:rsidDel="00000000" w:rsidR="00000000" w:rsidRPr="00000000">
                        <w:rPr>
                          <w:color w:val="000000"/>
                          <w:sz w:val="18"/>
                          <w:szCs w:val="18"/>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Maths</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240" w:lineRule="auto"/>
                        <w:rPr>
                          <w:color w:val="000000"/>
                          <w:sz w:val="18"/>
                          <w:szCs w:val="18"/>
                        </w:rPr>
                      </w:pPr>
                      <w:r w:rsidDel="00000000" w:rsidR="00000000" w:rsidRPr="00000000">
                        <w:rPr>
                          <w:color w:val="000000"/>
                          <w:sz w:val="18"/>
                          <w:szCs w:val="18"/>
                          <w:rtl w:val="0"/>
                        </w:rPr>
                        <w:t xml:space="preserve">76%</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40" w:lineRule="auto"/>
                        <w:rPr>
                          <w:color w:val="000000"/>
                          <w:sz w:val="18"/>
                          <w:szCs w:val="18"/>
                        </w:rPr>
                      </w:pPr>
                      <w:r w:rsidDel="00000000" w:rsidR="00000000" w:rsidRPr="00000000">
                        <w:rPr>
                          <w:color w:val="000000"/>
                          <w:sz w:val="18"/>
                          <w:szCs w:val="18"/>
                          <w:rtl w:val="0"/>
                        </w:rPr>
                        <w:t xml:space="preserve">56%</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0" w:line="240" w:lineRule="auto"/>
                        <w:rPr>
                          <w:color w:val="000000"/>
                          <w:sz w:val="18"/>
                          <w:szCs w:val="18"/>
                        </w:rPr>
                      </w:pPr>
                      <w:r w:rsidDel="00000000" w:rsidR="00000000" w:rsidRPr="00000000">
                        <w:rPr>
                          <w:color w:val="000000"/>
                          <w:sz w:val="18"/>
                          <w:szCs w:val="18"/>
                          <w:rtl w:val="0"/>
                        </w:rPr>
                        <w:t xml:space="preserve">87%</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0" w:line="240" w:lineRule="auto"/>
                        <w:rPr>
                          <w:color w:val="000000"/>
                          <w:sz w:val="18"/>
                          <w:szCs w:val="18"/>
                        </w:rPr>
                      </w:pPr>
                      <w:r w:rsidDel="00000000" w:rsidR="00000000" w:rsidRPr="00000000">
                        <w:rPr>
                          <w:color w:val="000000"/>
                          <w:sz w:val="18"/>
                          <w:szCs w:val="18"/>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rPr>
                          <w:color w:val="000000"/>
                          <w:sz w:val="18"/>
                          <w:szCs w:val="18"/>
                        </w:rPr>
                      </w:pPr>
                      <w:r w:rsidDel="00000000" w:rsidR="00000000" w:rsidRPr="00000000">
                        <w:rPr>
                          <w:color w:val="000000"/>
                          <w:sz w:val="18"/>
                          <w:szCs w:val="18"/>
                          <w:rtl w:val="0"/>
                        </w:rPr>
                        <w:t xml:space="preserve">89</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rPr>
                          <w:color w:val="000000"/>
                          <w:sz w:val="18"/>
                          <w:szCs w:val="18"/>
                        </w:rPr>
                      </w:pPr>
                      <w:r w:rsidDel="00000000" w:rsidR="00000000" w:rsidRPr="00000000">
                        <w:rPr>
                          <w:color w:val="000000"/>
                          <w:sz w:val="18"/>
                          <w:szCs w:val="18"/>
                          <w:rtl w:val="0"/>
                        </w:rPr>
                        <w:t xml:space="preserve">94%</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rPr>
                          <w:color w:val="000000"/>
                          <w:sz w:val="18"/>
                          <w:szCs w:val="18"/>
                        </w:rPr>
                      </w:pPr>
                      <w:r w:rsidDel="00000000" w:rsidR="00000000" w:rsidRPr="00000000">
                        <w:rPr>
                          <w:color w:val="000000"/>
                          <w:sz w:val="18"/>
                          <w:szCs w:val="18"/>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rPr>
                          <w:color w:val="000000"/>
                          <w:sz w:val="18"/>
                          <w:szCs w:val="18"/>
                        </w:rPr>
                      </w:pPr>
                      <w:r w:rsidDel="00000000" w:rsidR="00000000" w:rsidRPr="00000000">
                        <w:rPr>
                          <w:color w:val="000000"/>
                          <w:sz w:val="18"/>
                          <w:szCs w:val="18"/>
                          <w:rtl w:val="0"/>
                        </w:rPr>
                        <w:t xml:space="preserve">70%</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rPr>
                          <w:color w:val="000000"/>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rPr>
                          <w:color w:val="000000"/>
                          <w:sz w:val="18"/>
                          <w:szCs w:val="18"/>
                        </w:rPr>
                      </w:pPr>
                      <w:r w:rsidDel="00000000" w:rsidR="00000000" w:rsidRPr="00000000">
                        <w:rPr>
                          <w:color w:val="000000"/>
                          <w:sz w:val="18"/>
                          <w:szCs w:val="18"/>
                          <w:rtl w:val="0"/>
                        </w:rPr>
                        <w:t xml:space="preserve">88%</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rPr>
                          <w:color w:val="000000"/>
                          <w:sz w:val="18"/>
                          <w:szCs w:val="18"/>
                        </w:rPr>
                      </w:pPr>
                      <w:r w:rsidDel="00000000" w:rsidR="00000000" w:rsidRPr="00000000">
                        <w:rPr>
                          <w:color w:val="000000"/>
                          <w:sz w:val="18"/>
                          <w:szCs w:val="18"/>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rPr>
                          <w:color w:val="000000"/>
                          <w:sz w:val="18"/>
                          <w:szCs w:val="18"/>
                        </w:rPr>
                      </w:pPr>
                      <w:r w:rsidDel="00000000" w:rsidR="00000000" w:rsidRPr="00000000">
                        <w:rPr>
                          <w:color w:val="000000"/>
                          <w:sz w:val="18"/>
                          <w:szCs w:val="18"/>
                          <w:rtl w:val="0"/>
                        </w:rPr>
                        <w:t xml:space="preserve">79%</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rPr>
                          <w:color w:val="000000"/>
                          <w:sz w:val="18"/>
                          <w:szCs w:val="18"/>
                        </w:rPr>
                      </w:pPr>
                      <w:r w:rsidDel="00000000" w:rsidR="00000000" w:rsidRPr="00000000">
                        <w:rPr>
                          <w:color w:val="000000"/>
                          <w:sz w:val="18"/>
                          <w:szCs w:val="18"/>
                          <w:rtl w:val="0"/>
                        </w:rPr>
                        <w:t xml:space="preserve">94%</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rPr>
                          <w:color w:val="000000"/>
                          <w:sz w:val="18"/>
                          <w:szCs w:val="18"/>
                        </w:rPr>
                      </w:pPr>
                      <w:r w:rsidDel="00000000" w:rsidR="00000000" w:rsidRPr="00000000">
                        <w:rPr>
                          <w:color w:val="000000"/>
                          <w:sz w:val="18"/>
                          <w:szCs w:val="18"/>
                          <w:rtl w:val="0"/>
                        </w:rPr>
                        <w:t xml:space="preserve">-15</w:t>
                      </w:r>
                    </w:p>
                  </w:tc>
                </w:tr>
              </w:tbl>
            </w:sdtContent>
          </w:sdt>
          <w:p w:rsidR="00000000" w:rsidDel="00000000" w:rsidP="00000000" w:rsidRDefault="00000000" w:rsidRPr="00000000" w14:paraId="00000195">
            <w:pPr>
              <w:spacing w:before="120" w:lineRule="auto"/>
              <w:rPr>
                <w:color w:val="000000"/>
              </w:rPr>
            </w:pPr>
            <w:r w:rsidDel="00000000" w:rsidR="00000000" w:rsidRPr="00000000">
              <w:rPr>
                <w:color w:val="000000"/>
                <w:rtl w:val="0"/>
              </w:rPr>
              <w:t xml:space="preserve">Foundation Stage GLD June 23 was 75% (3/4). June 24 67% (2/3), 15% more than National results for 2023</w:t>
            </w:r>
          </w:p>
          <w:p w:rsidR="00000000" w:rsidDel="00000000" w:rsidP="00000000" w:rsidRDefault="00000000" w:rsidRPr="00000000" w14:paraId="00000196">
            <w:pPr>
              <w:spacing w:after="0" w:line="240" w:lineRule="auto"/>
              <w:rPr>
                <w:color w:val="000000"/>
              </w:rPr>
            </w:pPr>
            <w:r w:rsidDel="00000000" w:rsidR="00000000" w:rsidRPr="00000000">
              <w:rPr>
                <w:color w:val="000000"/>
                <w:rtl w:val="0"/>
              </w:rPr>
              <w:t xml:space="preserve">Whole school PP reading ARE+ 78% June 2024, </w:t>
            </w:r>
            <w:r w:rsidDel="00000000" w:rsidR="00000000" w:rsidRPr="00000000">
              <w:rPr>
                <w:color w:val="000000"/>
                <w:highlight w:val="green"/>
                <w:rtl w:val="0"/>
              </w:rPr>
              <w:t xml:space="preserve">24% more than National results</w:t>
            </w:r>
            <w:r w:rsidDel="00000000" w:rsidR="00000000" w:rsidRPr="00000000">
              <w:rPr>
                <w:color w:val="000000"/>
                <w:rtl w:val="0"/>
              </w:rPr>
              <w:t xml:space="preserve"> for 2023. </w:t>
            </w:r>
          </w:p>
          <w:p w:rsidR="00000000" w:rsidDel="00000000" w:rsidP="00000000" w:rsidRDefault="00000000" w:rsidRPr="00000000" w14:paraId="00000197">
            <w:pPr>
              <w:spacing w:after="0" w:line="240" w:lineRule="auto"/>
              <w:rPr>
                <w:color w:val="000000"/>
              </w:rPr>
            </w:pPr>
            <w:r w:rsidDel="00000000" w:rsidR="00000000" w:rsidRPr="00000000">
              <w:rPr>
                <w:rtl w:val="0"/>
              </w:rPr>
            </w:r>
          </w:p>
          <w:p w:rsidR="00000000" w:rsidDel="00000000" w:rsidP="00000000" w:rsidRDefault="00000000" w:rsidRPr="00000000" w14:paraId="00000198">
            <w:pPr>
              <w:spacing w:after="0" w:line="240" w:lineRule="auto"/>
              <w:rPr>
                <w:color w:val="000000"/>
              </w:rPr>
            </w:pPr>
            <w:r w:rsidDel="00000000" w:rsidR="00000000" w:rsidRPr="00000000">
              <w:rPr>
                <w:color w:val="000000"/>
                <w:rtl w:val="0"/>
              </w:rPr>
              <w:t xml:space="preserve">Whole school PP writing ARE+ 63%  June 2024, </w:t>
            </w:r>
            <w:r w:rsidDel="00000000" w:rsidR="00000000" w:rsidRPr="00000000">
              <w:rPr>
                <w:color w:val="000000"/>
                <w:highlight w:val="green"/>
                <w:rtl w:val="0"/>
              </w:rPr>
              <w:t xml:space="preserve">19% more than National results</w:t>
            </w:r>
            <w:r w:rsidDel="00000000" w:rsidR="00000000" w:rsidRPr="00000000">
              <w:rPr>
                <w:color w:val="000000"/>
                <w:rtl w:val="0"/>
              </w:rPr>
              <w:t xml:space="preserve"> for 2023.</w:t>
            </w:r>
          </w:p>
          <w:p w:rsidR="00000000" w:rsidDel="00000000" w:rsidP="00000000" w:rsidRDefault="00000000" w:rsidRPr="00000000" w14:paraId="00000199">
            <w:pPr>
              <w:spacing w:after="0" w:line="240" w:lineRule="auto"/>
              <w:rPr>
                <w:color w:val="000000"/>
              </w:rPr>
            </w:pPr>
            <w:r w:rsidDel="00000000" w:rsidR="00000000" w:rsidRPr="00000000">
              <w:rPr>
                <w:rtl w:val="0"/>
              </w:rPr>
            </w:r>
          </w:p>
          <w:p w:rsidR="00000000" w:rsidDel="00000000" w:rsidP="00000000" w:rsidRDefault="00000000" w:rsidRPr="00000000" w14:paraId="0000019A">
            <w:pPr>
              <w:spacing w:after="0" w:line="240" w:lineRule="auto"/>
              <w:rPr>
                <w:color w:val="000000"/>
              </w:rPr>
            </w:pPr>
            <w:r w:rsidDel="00000000" w:rsidR="00000000" w:rsidRPr="00000000">
              <w:rPr>
                <w:color w:val="000000"/>
                <w:rtl w:val="0"/>
              </w:rPr>
              <w:t xml:space="preserve">Whole school PP maths ARE+ 70% June 2024, </w:t>
            </w:r>
            <w:r w:rsidDel="00000000" w:rsidR="00000000" w:rsidRPr="00000000">
              <w:rPr>
                <w:color w:val="000000"/>
                <w:highlight w:val="green"/>
                <w:rtl w:val="0"/>
              </w:rPr>
              <w:t xml:space="preserve">14% more than National results</w:t>
            </w:r>
            <w:r w:rsidDel="00000000" w:rsidR="00000000" w:rsidRPr="00000000">
              <w:rPr>
                <w:color w:val="000000"/>
                <w:rtl w:val="0"/>
              </w:rPr>
              <w:t xml:space="preserve"> for 2023. </w:t>
            </w:r>
          </w:p>
          <w:p w:rsidR="00000000" w:rsidDel="00000000" w:rsidP="00000000" w:rsidRDefault="00000000" w:rsidRPr="00000000" w14:paraId="0000019B">
            <w:pPr>
              <w:spacing w:after="0" w:line="240" w:lineRule="auto"/>
              <w:rPr>
                <w:color w:val="000000"/>
              </w:rPr>
            </w:pPr>
            <w:r w:rsidDel="00000000" w:rsidR="00000000" w:rsidRPr="00000000">
              <w:rPr>
                <w:rtl w:val="0"/>
              </w:rPr>
            </w:r>
          </w:p>
          <w:p w:rsidR="00000000" w:rsidDel="00000000" w:rsidP="00000000" w:rsidRDefault="00000000" w:rsidRPr="00000000" w14:paraId="0000019C">
            <w:pPr>
              <w:spacing w:after="0" w:line="240" w:lineRule="auto"/>
              <w:rPr>
                <w:color w:val="000000"/>
              </w:rPr>
            </w:pPr>
            <w:r w:rsidDel="00000000" w:rsidR="00000000" w:rsidRPr="00000000">
              <w:rPr>
                <w:color w:val="000000"/>
                <w:rtl w:val="0"/>
              </w:rPr>
              <w:t xml:space="preserve">Whole school reading gap between PP and non PP is -14% June 2024,</w:t>
            </w:r>
            <w:r w:rsidDel="00000000" w:rsidR="00000000" w:rsidRPr="00000000">
              <w:rPr>
                <w:color w:val="000000"/>
                <w:highlight w:val="green"/>
                <w:rtl w:val="0"/>
              </w:rPr>
              <w:t xml:space="preserve"> 5% better than National gap</w:t>
            </w:r>
            <w:r w:rsidDel="00000000" w:rsidR="00000000" w:rsidRPr="00000000">
              <w:rPr>
                <w:color w:val="000000"/>
                <w:rtl w:val="0"/>
              </w:rPr>
              <w:t xml:space="preserve"> of -19% results for 2023.  </w:t>
            </w:r>
          </w:p>
          <w:p w:rsidR="00000000" w:rsidDel="00000000" w:rsidP="00000000" w:rsidRDefault="00000000" w:rsidRPr="00000000" w14:paraId="0000019D">
            <w:pPr>
              <w:spacing w:after="0" w:line="240" w:lineRule="auto"/>
              <w:rPr>
                <w:color w:val="000000"/>
              </w:rPr>
            </w:pPr>
            <w:bookmarkStart w:colFirst="0" w:colLast="0" w:name="_heading=h.ndzx0tuj0pv6" w:id="9"/>
            <w:bookmarkEnd w:id="9"/>
            <w:r w:rsidDel="00000000" w:rsidR="00000000" w:rsidRPr="00000000">
              <w:rPr>
                <w:color w:val="000000"/>
                <w:rtl w:val="0"/>
              </w:rPr>
              <w:t xml:space="preserve">Reading: Gap has increased due to the addition of a new child and 2 other children moving back in attainment from year 3 to 4 and 1 child moving back from year 1 to 2. Measuring for their starting point ⅓ has not made expected progress.</w:t>
            </w:r>
          </w:p>
          <w:p w:rsidR="00000000" w:rsidDel="00000000" w:rsidP="00000000" w:rsidRDefault="00000000" w:rsidRPr="00000000" w14:paraId="0000019E">
            <w:pPr>
              <w:spacing w:after="0" w:line="240" w:lineRule="auto"/>
              <w:rPr>
                <w:color w:val="000000"/>
              </w:rPr>
            </w:pPr>
            <w:r w:rsidDel="00000000" w:rsidR="00000000" w:rsidRPr="00000000">
              <w:rPr>
                <w:rtl w:val="0"/>
              </w:rPr>
            </w:r>
          </w:p>
          <w:p w:rsidR="00000000" w:rsidDel="00000000" w:rsidP="00000000" w:rsidRDefault="00000000" w:rsidRPr="00000000" w14:paraId="0000019F">
            <w:pPr>
              <w:spacing w:after="0" w:line="240" w:lineRule="auto"/>
              <w:rPr>
                <w:color w:val="000000"/>
              </w:rPr>
            </w:pPr>
            <w:r w:rsidDel="00000000" w:rsidR="00000000" w:rsidRPr="00000000">
              <w:rPr>
                <w:color w:val="000000"/>
                <w:rtl w:val="0"/>
              </w:rPr>
              <w:t xml:space="preserve">Whole school writing gap between PP and non PP  is -18% June 2024, </w:t>
            </w:r>
            <w:r w:rsidDel="00000000" w:rsidR="00000000" w:rsidRPr="00000000">
              <w:rPr>
                <w:color w:val="000000"/>
                <w:highlight w:val="green"/>
                <w:rtl w:val="0"/>
              </w:rPr>
              <w:t xml:space="preserve">3% better than National gap</w:t>
            </w:r>
            <w:r w:rsidDel="00000000" w:rsidR="00000000" w:rsidRPr="00000000">
              <w:rPr>
                <w:color w:val="000000"/>
                <w:rtl w:val="0"/>
              </w:rPr>
              <w:t xml:space="preserve"> of -21% results for 2023.</w:t>
            </w:r>
          </w:p>
          <w:p w:rsidR="00000000" w:rsidDel="00000000" w:rsidP="00000000" w:rsidRDefault="00000000" w:rsidRPr="00000000" w14:paraId="000001A0">
            <w:pPr>
              <w:spacing w:after="0" w:line="240" w:lineRule="auto"/>
              <w:rPr>
                <w:color w:val="000000"/>
              </w:rPr>
            </w:pPr>
            <w:bookmarkStart w:colFirst="0" w:colLast="0" w:name="_heading=h.aymkzuupn2l0" w:id="10"/>
            <w:bookmarkEnd w:id="10"/>
            <w:r w:rsidDel="00000000" w:rsidR="00000000" w:rsidRPr="00000000">
              <w:rPr>
                <w:color w:val="000000"/>
                <w:rtl w:val="0"/>
              </w:rPr>
              <w:t xml:space="preserve">Writing: The PP gap has narrowed for writing with both SEND in and removed. </w:t>
            </w:r>
          </w:p>
          <w:p w:rsidR="00000000" w:rsidDel="00000000" w:rsidP="00000000" w:rsidRDefault="00000000" w:rsidRPr="00000000" w14:paraId="000001A1">
            <w:pPr>
              <w:spacing w:after="0" w:line="240" w:lineRule="auto"/>
              <w:rPr>
                <w:color w:val="000000"/>
              </w:rPr>
            </w:pPr>
            <w:bookmarkStart w:colFirst="0" w:colLast="0" w:name="_heading=h.y40jlc7kx5ik" w:id="11"/>
            <w:bookmarkEnd w:id="11"/>
            <w:r w:rsidDel="00000000" w:rsidR="00000000" w:rsidRPr="00000000">
              <w:rPr>
                <w:rtl w:val="0"/>
              </w:rPr>
            </w:r>
          </w:p>
          <w:p w:rsidR="00000000" w:rsidDel="00000000" w:rsidP="00000000" w:rsidRDefault="00000000" w:rsidRPr="00000000" w14:paraId="000001A2">
            <w:pPr>
              <w:spacing w:after="0" w:line="240" w:lineRule="auto"/>
              <w:rPr>
                <w:color w:val="000000"/>
              </w:rPr>
            </w:pPr>
            <w:r w:rsidDel="00000000" w:rsidR="00000000" w:rsidRPr="00000000">
              <w:rPr>
                <w:color w:val="000000"/>
                <w:rtl w:val="0"/>
              </w:rPr>
              <w:t xml:space="preserve">Whole school maths gap between PP and non PP is -18% June 2024, </w:t>
            </w:r>
            <w:r w:rsidDel="00000000" w:rsidR="00000000" w:rsidRPr="00000000">
              <w:rPr>
                <w:color w:val="000000"/>
                <w:highlight w:val="green"/>
                <w:rtl w:val="0"/>
              </w:rPr>
              <w:t xml:space="preserve">1% better than National gap</w:t>
            </w:r>
            <w:r w:rsidDel="00000000" w:rsidR="00000000" w:rsidRPr="00000000">
              <w:rPr>
                <w:color w:val="000000"/>
                <w:rtl w:val="0"/>
              </w:rPr>
              <w:t xml:space="preserve"> of -19% results for 2023.</w:t>
            </w:r>
          </w:p>
          <w:p w:rsidR="00000000" w:rsidDel="00000000" w:rsidP="00000000" w:rsidRDefault="00000000" w:rsidRPr="00000000" w14:paraId="000001A3">
            <w:pPr>
              <w:spacing w:after="0" w:line="240" w:lineRule="auto"/>
              <w:rPr>
                <w:rFonts w:ascii="Arial" w:cs="Arial" w:eastAsia="Arial" w:hAnsi="Arial"/>
                <w:color w:val="000000"/>
                <w:sz w:val="16"/>
                <w:szCs w:val="16"/>
              </w:rPr>
            </w:pPr>
            <w:bookmarkStart w:colFirst="0" w:colLast="0" w:name="_heading=h.wmku8534j8z9" w:id="12"/>
            <w:bookmarkEnd w:id="12"/>
            <w:r w:rsidDel="00000000" w:rsidR="00000000" w:rsidRPr="00000000">
              <w:rPr>
                <w:color w:val="000000"/>
                <w:rtl w:val="0"/>
              </w:rPr>
              <w:t xml:space="preserve">Maths: Gap has increased due to the addition of a new child and 1 other child moving back in attainment from year 1 to year 2</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A4">
            <w:pPr>
              <w:spacing w:after="0" w:line="240" w:lineRule="auto"/>
              <w:rPr>
                <w:rFonts w:ascii="Arial" w:cs="Arial" w:eastAsia="Arial" w:hAnsi="Arial"/>
                <w:color w:val="000000"/>
                <w:sz w:val="16"/>
                <w:szCs w:val="16"/>
              </w:rPr>
            </w:pPr>
            <w:bookmarkStart w:colFirst="0" w:colLast="0" w:name="_heading=h.k9n9rwbvhqzd" w:id="13"/>
            <w:bookmarkEnd w:id="13"/>
            <w:r w:rsidDel="00000000" w:rsidR="00000000" w:rsidRPr="00000000">
              <w:rPr>
                <w:rtl w:val="0"/>
              </w:rPr>
            </w:r>
          </w:p>
          <w:p w:rsidR="00000000" w:rsidDel="00000000" w:rsidP="00000000" w:rsidRDefault="00000000" w:rsidRPr="00000000" w14:paraId="000001A5">
            <w:pPr>
              <w:spacing w:after="0" w:line="240" w:lineRule="auto"/>
              <w:rPr>
                <w:rFonts w:ascii="Arial" w:cs="Arial" w:eastAsia="Arial" w:hAnsi="Arial"/>
                <w:color w:val="000000"/>
                <w:sz w:val="16"/>
                <w:szCs w:val="16"/>
              </w:rPr>
            </w:pPr>
            <w:bookmarkStart w:colFirst="0" w:colLast="0" w:name="_heading=h.xb552kvn4x9z" w:id="14"/>
            <w:bookmarkEnd w:id="14"/>
            <w:r w:rsidDel="00000000" w:rsidR="00000000" w:rsidRPr="00000000">
              <w:rPr>
                <w:rtl w:val="0"/>
              </w:rPr>
            </w:r>
          </w:p>
          <w:p w:rsidR="00000000" w:rsidDel="00000000" w:rsidP="00000000" w:rsidRDefault="00000000" w:rsidRPr="00000000" w14:paraId="000001A6">
            <w:pPr>
              <w:spacing w:after="0" w:line="240" w:lineRule="auto"/>
              <w:rPr>
                <w:b w:val="1"/>
                <w:color w:val="000000"/>
                <w:u w:val="single"/>
              </w:rPr>
            </w:pPr>
            <w:bookmarkStart w:colFirst="0" w:colLast="0" w:name="_heading=h.ofdm4fidy27o" w:id="15"/>
            <w:bookmarkEnd w:id="15"/>
            <w:r w:rsidDel="00000000" w:rsidR="00000000" w:rsidRPr="00000000">
              <w:rPr>
                <w:b w:val="1"/>
                <w:color w:val="000000"/>
                <w:u w:val="single"/>
                <w:rtl w:val="0"/>
              </w:rPr>
              <w:t xml:space="preserve">Improved phonics attainment among disadvantaged pupils</w:t>
            </w:r>
          </w:p>
          <w:p w:rsidR="00000000" w:rsidDel="00000000" w:rsidP="00000000" w:rsidRDefault="00000000" w:rsidRPr="00000000" w14:paraId="000001A7">
            <w:pPr>
              <w:spacing w:after="0" w:line="240" w:lineRule="auto"/>
              <w:rPr>
                <w:b w:val="1"/>
                <w:color w:val="000000"/>
              </w:rPr>
            </w:pPr>
            <w:bookmarkStart w:colFirst="0" w:colLast="0" w:name="_heading=h.bs2h8x3fv4an" w:id="16"/>
            <w:bookmarkEnd w:id="16"/>
            <w:r w:rsidDel="00000000" w:rsidR="00000000" w:rsidRPr="00000000">
              <w:rPr>
                <w:b w:val="1"/>
                <w:color w:val="000000"/>
                <w:rtl w:val="0"/>
              </w:rPr>
              <w:t xml:space="preserve">KS1 phonics outcomes in 2025/26 show that more than 95% of disadvantaged pupils (minus SEND) meet the expected standard.</w:t>
            </w:r>
          </w:p>
          <w:p w:rsidR="00000000" w:rsidDel="00000000" w:rsidP="00000000" w:rsidRDefault="00000000" w:rsidRPr="00000000" w14:paraId="000001A8">
            <w:pPr>
              <w:spacing w:before="120" w:line="240" w:lineRule="auto"/>
              <w:rPr>
                <w:color w:val="000000"/>
              </w:rPr>
            </w:pPr>
            <w:r w:rsidDel="00000000" w:rsidR="00000000" w:rsidRPr="00000000">
              <w:rPr>
                <w:color w:val="000000"/>
                <w:rtl w:val="0"/>
              </w:rPr>
              <w:t xml:space="preserve">Year 1 – 97% (89% 2023) of children passed the phonics screening – 75% of PP (75% 2023) children passed. 1 who didn’t is also identified as SEND. 98% (89.5% 2023) of non-PP children passed. </w:t>
            </w:r>
          </w:p>
          <w:p w:rsidR="00000000" w:rsidDel="00000000" w:rsidP="00000000" w:rsidRDefault="00000000" w:rsidRPr="00000000" w14:paraId="000001A9">
            <w:pPr>
              <w:spacing w:before="120" w:line="240" w:lineRule="auto"/>
              <w:rPr>
                <w:color w:val="000000"/>
              </w:rPr>
            </w:pPr>
            <w:r w:rsidDel="00000000" w:rsidR="00000000" w:rsidRPr="00000000">
              <w:rPr>
                <w:color w:val="000000"/>
                <w:rtl w:val="0"/>
              </w:rPr>
              <w:t xml:space="preserve">Year 2 retakes – 50% passed (97% 2023) – 100% of PP (100% of PP in 2023) children passed, 44% (96% 2023) of non-PP children passed. Those that didn’t are also identified as SEND.</w:t>
            </w:r>
          </w:p>
          <w:p w:rsidR="00000000" w:rsidDel="00000000" w:rsidP="00000000" w:rsidRDefault="00000000" w:rsidRPr="00000000" w14:paraId="000001AA">
            <w:pPr>
              <w:spacing w:before="120" w:line="240" w:lineRule="auto"/>
              <w:rPr>
                <w:b w:val="1"/>
                <w:color w:val="000000"/>
                <w:u w:val="single"/>
              </w:rPr>
            </w:pPr>
            <w:r w:rsidDel="00000000" w:rsidR="00000000" w:rsidRPr="00000000">
              <w:rPr>
                <w:rtl w:val="0"/>
              </w:rPr>
            </w:r>
          </w:p>
          <w:p w:rsidR="00000000" w:rsidDel="00000000" w:rsidP="00000000" w:rsidRDefault="00000000" w:rsidRPr="00000000" w14:paraId="000001AB">
            <w:pPr>
              <w:spacing w:before="120" w:line="240" w:lineRule="auto"/>
              <w:rPr>
                <w:b w:val="1"/>
                <w:color w:val="000000"/>
                <w:u w:val="single"/>
              </w:rPr>
            </w:pPr>
            <w:r w:rsidDel="00000000" w:rsidR="00000000" w:rsidRPr="00000000">
              <w:rPr>
                <w:b w:val="1"/>
                <w:color w:val="000000"/>
                <w:u w:val="single"/>
                <w:rtl w:val="0"/>
              </w:rPr>
              <w:t xml:space="preserve">Improved oral language skills and vocabulary among disadvantaged pupils.</w:t>
            </w:r>
          </w:p>
          <w:p w:rsidR="00000000" w:rsidDel="00000000" w:rsidP="00000000" w:rsidRDefault="00000000" w:rsidRPr="00000000" w14:paraId="000001AC">
            <w:pPr>
              <w:spacing w:before="120" w:line="240" w:lineRule="auto"/>
              <w:rPr>
                <w:b w:val="1"/>
                <w:color w:val="000000"/>
              </w:rPr>
            </w:pPr>
            <w:r w:rsidDel="00000000" w:rsidR="00000000" w:rsidRPr="00000000">
              <w:rPr>
                <w:b w:val="1"/>
                <w:color w:val="000000"/>
                <w:rtl w:val="0"/>
              </w:rPr>
              <w:t xml:space="preserve">Assessments and observations indicate significantly improved oral language among disadvantaged pupils. </w:t>
            </w:r>
          </w:p>
          <w:p w:rsidR="00000000" w:rsidDel="00000000" w:rsidP="00000000" w:rsidRDefault="00000000" w:rsidRPr="00000000" w14:paraId="000001AD">
            <w:pPr>
              <w:pBdr>
                <w:left w:color="000000" w:space="14" w:sz="0" w:val="none"/>
              </w:pBdr>
              <w:shd w:fill="ffffff" w:val="clear"/>
              <w:spacing w:after="140" w:before="140" w:line="276" w:lineRule="auto"/>
              <w:ind w:left="360" w:firstLine="0"/>
              <w:rPr>
                <w:color w:val="4d5156"/>
                <w:highlight w:val="white"/>
              </w:rPr>
            </w:pPr>
            <w:r w:rsidDel="00000000" w:rsidR="00000000" w:rsidRPr="00000000">
              <w:rPr>
                <w:color w:val="222222"/>
                <w:rtl w:val="0"/>
              </w:rPr>
              <w:t xml:space="preserve">In EYFS Sail Into Sounds sessions have been completed ( 6 x 20 min weekly sessions). Targeted 14 children.</w:t>
            </w:r>
            <w:r w:rsidDel="00000000" w:rsidR="00000000" w:rsidRPr="00000000">
              <w:rPr>
                <w:rtl w:val="0"/>
              </w:rPr>
            </w:r>
          </w:p>
          <w:p w:rsidR="00000000" w:rsidDel="00000000" w:rsidP="00000000" w:rsidRDefault="00000000" w:rsidRPr="00000000" w14:paraId="000001AE">
            <w:pPr>
              <w:pBdr>
                <w:left w:color="000000" w:space="14" w:sz="0" w:val="none"/>
              </w:pBdr>
              <w:shd w:fill="ffffff" w:val="clear"/>
              <w:spacing w:after="140" w:before="140" w:line="276" w:lineRule="auto"/>
              <w:ind w:left="360" w:firstLine="0"/>
              <w:rPr>
                <w:color w:val="4d5156"/>
                <w:highlight w:val="white"/>
              </w:rPr>
            </w:pPr>
            <w:bookmarkStart w:colFirst="0" w:colLast="0" w:name="_heading=h.qllcz48kl1jc" w:id="17"/>
            <w:bookmarkEnd w:id="17"/>
            <w:r w:rsidDel="00000000" w:rsidR="00000000" w:rsidRPr="00000000">
              <w:rPr>
                <w:color w:val="4d5156"/>
                <w:highlight w:val="white"/>
                <w:rtl w:val="0"/>
              </w:rPr>
              <w:t xml:space="preserve">One to one and small group work to support children with processing and the delivery of instructions, make requests, ask questions, receive new information, and interact with peers.</w:t>
            </w:r>
          </w:p>
          <w:p w:rsidR="00000000" w:rsidDel="00000000" w:rsidP="00000000" w:rsidRDefault="00000000" w:rsidRPr="00000000" w14:paraId="000001AF">
            <w:pPr>
              <w:numPr>
                <w:ilvl w:val="0"/>
                <w:numId w:val="3"/>
              </w:numPr>
              <w:pBdr>
                <w:left w:color="000000" w:space="14" w:sz="0" w:val="none"/>
              </w:pBdr>
              <w:shd w:fill="ffffff" w:val="clear"/>
              <w:spacing w:after="0" w:before="140" w:line="276" w:lineRule="auto"/>
              <w:ind w:left="720" w:hanging="360"/>
              <w:rPr>
                <w:color w:val="263238"/>
              </w:rPr>
            </w:pPr>
            <w:bookmarkStart w:colFirst="0" w:colLast="0" w:name="_heading=h.wvdrde1pu9cg" w:id="18"/>
            <w:bookmarkEnd w:id="18"/>
            <w:r w:rsidDel="00000000" w:rsidR="00000000" w:rsidRPr="00000000">
              <w:rPr>
                <w:color w:val="263238"/>
                <w:rtl w:val="0"/>
              </w:rPr>
              <w:t xml:space="preserve">Targeted reading aloud and book discussion with a child.</w:t>
            </w:r>
          </w:p>
          <w:p w:rsidR="00000000" w:rsidDel="00000000" w:rsidP="00000000" w:rsidRDefault="00000000" w:rsidRPr="00000000" w14:paraId="000001B0">
            <w:pPr>
              <w:numPr>
                <w:ilvl w:val="0"/>
                <w:numId w:val="3"/>
              </w:numPr>
              <w:pBdr>
                <w:left w:color="000000" w:space="14" w:sz="0" w:val="none"/>
              </w:pBdr>
              <w:shd w:fill="ffffff" w:val="clear"/>
              <w:spacing w:after="0" w:line="276" w:lineRule="auto"/>
              <w:ind w:left="720" w:hanging="360"/>
              <w:rPr>
                <w:color w:val="263238"/>
              </w:rPr>
            </w:pPr>
            <w:bookmarkStart w:colFirst="0" w:colLast="0" w:name="_heading=h.77zm9yk1bg06" w:id="19"/>
            <w:bookmarkEnd w:id="19"/>
            <w:r w:rsidDel="00000000" w:rsidR="00000000" w:rsidRPr="00000000">
              <w:rPr>
                <w:color w:val="263238"/>
                <w:rtl w:val="0"/>
              </w:rPr>
              <w:t xml:space="preserve">Turn taking games and body sounds (clapping, tapping one 3 fingers on one hand, stamping feet).</w:t>
            </w:r>
          </w:p>
          <w:p w:rsidR="00000000" w:rsidDel="00000000" w:rsidP="00000000" w:rsidRDefault="00000000" w:rsidRPr="00000000" w14:paraId="000001B1">
            <w:pPr>
              <w:numPr>
                <w:ilvl w:val="0"/>
                <w:numId w:val="3"/>
              </w:numPr>
              <w:pBdr>
                <w:left w:color="000000" w:space="14" w:sz="0" w:val="none"/>
              </w:pBdr>
              <w:shd w:fill="ffffff" w:val="clear"/>
              <w:spacing w:after="0" w:line="276" w:lineRule="auto"/>
              <w:ind w:left="720" w:hanging="360"/>
              <w:rPr>
                <w:color w:val="263238"/>
              </w:rPr>
            </w:pPr>
            <w:bookmarkStart w:colFirst="0" w:colLast="0" w:name="_heading=h.t0yozkndhebz" w:id="20"/>
            <w:bookmarkEnd w:id="20"/>
            <w:r w:rsidDel="00000000" w:rsidR="00000000" w:rsidRPr="00000000">
              <w:rPr>
                <w:color w:val="263238"/>
                <w:rtl w:val="0"/>
              </w:rPr>
              <w:t xml:space="preserve">Listening for sounds (letter sounds) and play the beat (musical corner). </w:t>
            </w:r>
          </w:p>
          <w:p w:rsidR="00000000" w:rsidDel="00000000" w:rsidP="00000000" w:rsidRDefault="00000000" w:rsidRPr="00000000" w14:paraId="000001B2">
            <w:pPr>
              <w:numPr>
                <w:ilvl w:val="0"/>
                <w:numId w:val="3"/>
              </w:numPr>
              <w:pBdr>
                <w:left w:color="000000" w:space="14" w:sz="0" w:val="none"/>
              </w:pBdr>
              <w:shd w:fill="ffffff" w:val="clear"/>
              <w:spacing w:after="0" w:line="276" w:lineRule="auto"/>
              <w:ind w:left="720" w:hanging="360"/>
              <w:rPr>
                <w:color w:val="263238"/>
              </w:rPr>
            </w:pPr>
            <w:r w:rsidDel="00000000" w:rsidR="00000000" w:rsidRPr="00000000">
              <w:rPr>
                <w:color w:val="263238"/>
                <w:rtl w:val="0"/>
              </w:rPr>
              <w:t xml:space="preserve">Explicitly extending pupils’ spoken vocabulary.</w:t>
            </w:r>
          </w:p>
          <w:p w:rsidR="00000000" w:rsidDel="00000000" w:rsidP="00000000" w:rsidRDefault="00000000" w:rsidRPr="00000000" w14:paraId="000001B3">
            <w:pPr>
              <w:numPr>
                <w:ilvl w:val="0"/>
                <w:numId w:val="3"/>
              </w:numPr>
              <w:pBdr>
                <w:left w:color="000000" w:space="14" w:sz="0" w:val="none"/>
              </w:pBdr>
              <w:shd w:fill="ffffff" w:val="clear"/>
              <w:spacing w:after="0" w:line="276" w:lineRule="auto"/>
              <w:ind w:left="720" w:hanging="360"/>
              <w:rPr>
                <w:color w:val="263238"/>
              </w:rPr>
            </w:pPr>
            <w:r w:rsidDel="00000000" w:rsidR="00000000" w:rsidRPr="00000000">
              <w:rPr>
                <w:color w:val="263238"/>
                <w:rtl w:val="0"/>
              </w:rPr>
              <w:t xml:space="preserve">The use of structured questioning to develop reading comprehension.</w:t>
            </w:r>
          </w:p>
          <w:p w:rsidR="00000000" w:rsidDel="00000000" w:rsidP="00000000" w:rsidRDefault="00000000" w:rsidRPr="00000000" w14:paraId="000001B4">
            <w:pPr>
              <w:numPr>
                <w:ilvl w:val="0"/>
                <w:numId w:val="3"/>
              </w:numPr>
              <w:pBdr>
                <w:left w:color="000000" w:space="14" w:sz="0" w:val="none"/>
              </w:pBdr>
              <w:shd w:fill="ffffff" w:val="clear"/>
              <w:spacing w:after="140" w:line="276" w:lineRule="auto"/>
              <w:ind w:left="720" w:hanging="360"/>
              <w:rPr>
                <w:color w:val="263238"/>
              </w:rPr>
            </w:pPr>
            <w:bookmarkStart w:colFirst="0" w:colLast="0" w:name="_heading=h.b9dy7o90y4da" w:id="21"/>
            <w:bookmarkEnd w:id="21"/>
            <w:r w:rsidDel="00000000" w:rsidR="00000000" w:rsidRPr="00000000">
              <w:rPr>
                <w:color w:val="263238"/>
                <w:rtl w:val="0"/>
              </w:rPr>
              <w:t xml:space="preserve">The use of purposeful, curriculum-focused, dialogue and interaction.</w:t>
            </w:r>
          </w:p>
          <w:p w:rsidR="00000000" w:rsidDel="00000000" w:rsidP="00000000" w:rsidRDefault="00000000" w:rsidRPr="00000000" w14:paraId="000001B5">
            <w:pPr>
              <w:widowControl w:val="0"/>
              <w:spacing w:after="400" w:before="400" w:line="240" w:lineRule="auto"/>
              <w:rPr>
                <w:color w:val="000000"/>
              </w:rPr>
            </w:pPr>
            <w:r w:rsidDel="00000000" w:rsidR="00000000" w:rsidRPr="00000000">
              <w:rPr>
                <w:color w:val="000000"/>
                <w:rtl w:val="0"/>
              </w:rPr>
              <w:t xml:space="preserve">Accreditation will take place in the Autumn 2024 (5.11.24).  All children made progress in the following areas: improved listening and attention, following rules/instructions, turn-taking, distinguishing between sounds and learning new vocabulary.  4 children  made more than expected progress including the one eligible for PP.</w:t>
            </w:r>
          </w:p>
          <w:p w:rsidR="00000000" w:rsidDel="00000000" w:rsidP="00000000" w:rsidRDefault="00000000" w:rsidRPr="00000000" w14:paraId="000001B6">
            <w:pPr>
              <w:widowControl w:val="0"/>
              <w:spacing w:after="400" w:before="400" w:line="240" w:lineRule="auto"/>
              <w:rPr>
                <w:b w:val="1"/>
                <w:color w:val="000000"/>
              </w:rPr>
            </w:pPr>
            <w:r w:rsidDel="00000000" w:rsidR="00000000" w:rsidRPr="00000000">
              <w:rPr>
                <w:color w:val="000000"/>
                <w:rtl w:val="0"/>
              </w:rPr>
              <w:t xml:space="preserve">Independent speech and language therapist sessions - 12 children received 1:1 school-funded Speech and language therapy with a trained therapist.  Of these, 4 are eligible for PP. 8 are on the SEND register.  Targets are personalised.  All are making significant progress.</w:t>
            </w:r>
            <w:r w:rsidDel="00000000" w:rsidR="00000000" w:rsidRPr="00000000">
              <w:rPr>
                <w:rtl w:val="0"/>
              </w:rPr>
            </w:r>
          </w:p>
          <w:p w:rsidR="00000000" w:rsidDel="00000000" w:rsidP="00000000" w:rsidRDefault="00000000" w:rsidRPr="00000000" w14:paraId="000001B7">
            <w:pPr>
              <w:spacing w:before="120" w:line="240" w:lineRule="auto"/>
              <w:rPr>
                <w:b w:val="1"/>
                <w:color w:val="000000"/>
                <w:u w:val="single"/>
              </w:rPr>
            </w:pPr>
            <w:r w:rsidDel="00000000" w:rsidR="00000000" w:rsidRPr="00000000">
              <w:rPr>
                <w:b w:val="1"/>
                <w:color w:val="000000"/>
                <w:u w:val="single"/>
                <w:rtl w:val="0"/>
              </w:rPr>
              <w:t xml:space="preserve">Improved Resilience</w:t>
            </w:r>
          </w:p>
          <w:p w:rsidR="00000000" w:rsidDel="00000000" w:rsidP="00000000" w:rsidRDefault="00000000" w:rsidRPr="00000000" w14:paraId="000001B8">
            <w:pPr>
              <w:spacing w:before="120" w:line="240" w:lineRule="auto"/>
              <w:rPr>
                <w:b w:val="1"/>
                <w:color w:val="000000"/>
              </w:rPr>
            </w:pPr>
            <w:r w:rsidDel="00000000" w:rsidR="00000000" w:rsidRPr="00000000">
              <w:rPr>
                <w:b w:val="1"/>
                <w:color w:val="000000"/>
                <w:rtl w:val="0"/>
              </w:rPr>
              <w:t xml:space="preserve">SDP2 - To build a resilient school community, to ensure children, parents, staff and governors have the skills they need to be successful and thrive.</w:t>
            </w:r>
          </w:p>
          <w:p w:rsidR="00000000" w:rsidDel="00000000" w:rsidP="00000000" w:rsidRDefault="00000000" w:rsidRPr="00000000" w14:paraId="000001B9">
            <w:pPr>
              <w:spacing w:before="120" w:line="240" w:lineRule="auto"/>
              <w:rPr>
                <w:b w:val="1"/>
                <w:color w:val="000000"/>
              </w:rPr>
            </w:pPr>
            <w:r w:rsidDel="00000000" w:rsidR="00000000" w:rsidRPr="00000000">
              <w:rPr>
                <w:b w:val="1"/>
                <w:color w:val="000000"/>
                <w:rtl w:val="0"/>
              </w:rPr>
              <w:t xml:space="preserve">School has moved from an entirely well-being pastoral model to a resilience model resulting in improved wellbeing by 2025/26.</w:t>
            </w:r>
          </w:p>
          <w:p w:rsidR="00000000" w:rsidDel="00000000" w:rsidP="00000000" w:rsidRDefault="00000000" w:rsidRPr="00000000" w14:paraId="000001BA">
            <w:pPr>
              <w:widowControl w:val="0"/>
              <w:numPr>
                <w:ilvl w:val="0"/>
                <w:numId w:val="7"/>
              </w:numPr>
              <w:spacing w:after="0" w:line="240" w:lineRule="auto"/>
              <w:ind w:left="850" w:hanging="360"/>
              <w:rPr>
                <w:color w:val="000000"/>
              </w:rPr>
            </w:pPr>
            <w:r w:rsidDel="00000000" w:rsidR="00000000" w:rsidRPr="00000000">
              <w:rPr>
                <w:color w:val="000000"/>
                <w:rtl w:val="0"/>
              </w:rPr>
              <w:t xml:space="preserve">Resilience and well-being group continue to monitor the SDP resilience section and have had good outcomes this year in meeting the objectives</w:t>
            </w:r>
          </w:p>
          <w:p w:rsidR="00000000" w:rsidDel="00000000" w:rsidP="00000000" w:rsidRDefault="00000000" w:rsidRPr="00000000" w14:paraId="000001BB">
            <w:pPr>
              <w:widowControl w:val="0"/>
              <w:numPr>
                <w:ilvl w:val="0"/>
                <w:numId w:val="7"/>
              </w:numPr>
              <w:spacing w:after="0" w:line="240" w:lineRule="auto"/>
              <w:ind w:left="850" w:hanging="360"/>
              <w:rPr>
                <w:color w:val="000000"/>
              </w:rPr>
            </w:pPr>
            <w:r w:rsidDel="00000000" w:rsidR="00000000" w:rsidRPr="00000000">
              <w:rPr>
                <w:color w:val="000000"/>
                <w:rtl w:val="0"/>
              </w:rPr>
              <w:t xml:space="preserve">The resilience and well-being group have met every half term without fail and have been able to maintain visits to both staff and children (pupil voice in the spring) and back up SHEU findings of good well-being amongst the community at Russell</w:t>
            </w:r>
          </w:p>
          <w:p w:rsidR="00000000" w:rsidDel="00000000" w:rsidP="00000000" w:rsidRDefault="00000000" w:rsidRPr="00000000" w14:paraId="000001BC">
            <w:pPr>
              <w:widowControl w:val="0"/>
              <w:numPr>
                <w:ilvl w:val="0"/>
                <w:numId w:val="7"/>
              </w:numPr>
              <w:spacing w:after="0" w:line="240" w:lineRule="auto"/>
              <w:ind w:left="850" w:hanging="360"/>
              <w:rPr>
                <w:color w:val="000000"/>
              </w:rPr>
            </w:pPr>
            <w:r w:rsidDel="00000000" w:rsidR="00000000" w:rsidRPr="00000000">
              <w:rPr>
                <w:color w:val="000000"/>
                <w:rtl w:val="0"/>
              </w:rPr>
              <w:t xml:space="preserve">Russell Recharge now well embedded with evidence of children referring to it themselves and using it at home</w:t>
            </w:r>
          </w:p>
          <w:p w:rsidR="00000000" w:rsidDel="00000000" w:rsidP="00000000" w:rsidRDefault="00000000" w:rsidRPr="00000000" w14:paraId="000001BD">
            <w:pPr>
              <w:widowControl w:val="0"/>
              <w:spacing w:after="0" w:line="240"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Pr>
              <w:drawing>
                <wp:inline distB="114300" distT="114300" distL="114300" distR="114300">
                  <wp:extent cx="2403290" cy="2395538"/>
                  <wp:effectExtent b="0" l="0" r="0" t="0"/>
                  <wp:docPr id="2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2403290" cy="2395538"/>
                          </a:xfrm>
                          <a:prstGeom prst="rect"/>
                          <a:ln/>
                        </pic:spPr>
                      </pic:pic>
                    </a:graphicData>
                  </a:graphic>
                </wp:inline>
              </w:drawing>
            </w:r>
            <w:r w:rsidDel="00000000" w:rsidR="00000000" w:rsidRPr="00000000">
              <w:rPr>
                <w:rtl w:val="0"/>
              </w:rPr>
            </w:r>
          </w:p>
          <w:p w:rsidR="00000000" w:rsidDel="00000000" w:rsidP="00000000" w:rsidRDefault="00000000" w:rsidRPr="00000000" w14:paraId="000001BE">
            <w:pPr>
              <w:widowControl w:val="0"/>
              <w:spacing w:after="0" w:line="240"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Pr>
              <w:drawing>
                <wp:inline distB="114300" distT="114300" distL="114300" distR="114300">
                  <wp:extent cx="2675573" cy="2041049"/>
                  <wp:effectExtent b="0" l="0" r="0" t="0"/>
                  <wp:docPr id="2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675573" cy="2041049"/>
                          </a:xfrm>
                          <a:prstGeom prst="rect"/>
                          <a:ln/>
                        </pic:spPr>
                      </pic:pic>
                    </a:graphicData>
                  </a:graphic>
                </wp:inline>
              </w:drawing>
            </w:r>
            <w:r w:rsidDel="00000000" w:rsidR="00000000" w:rsidRPr="00000000">
              <w:rPr>
                <w:rtl w:val="0"/>
              </w:rPr>
            </w:r>
          </w:p>
          <w:p w:rsidR="00000000" w:rsidDel="00000000" w:rsidP="00000000" w:rsidRDefault="00000000" w:rsidRPr="00000000" w14:paraId="000001BF">
            <w:pPr>
              <w:widowControl w:val="0"/>
              <w:numPr>
                <w:ilvl w:val="0"/>
                <w:numId w:val="11"/>
              </w:numPr>
              <w:spacing w:after="0" w:line="240" w:lineRule="auto"/>
              <w:ind w:left="850" w:hanging="360"/>
              <w:rPr>
                <w:color w:val="000000"/>
              </w:rPr>
            </w:pPr>
            <w:r w:rsidDel="00000000" w:rsidR="00000000" w:rsidRPr="00000000">
              <w:rPr>
                <w:color w:val="000000"/>
                <w:rtl w:val="0"/>
              </w:rPr>
              <w:t xml:space="preserve">Proportional representation in clubs/school council etc. is an average of 8% for the school year.</w:t>
            </w:r>
          </w:p>
          <w:p w:rsidR="00000000" w:rsidDel="00000000" w:rsidP="00000000" w:rsidRDefault="00000000" w:rsidRPr="00000000" w14:paraId="000001C0">
            <w:pPr>
              <w:widowControl w:val="0"/>
              <w:numPr>
                <w:ilvl w:val="0"/>
                <w:numId w:val="11"/>
              </w:numPr>
              <w:spacing w:after="0" w:line="240" w:lineRule="auto"/>
              <w:ind w:left="850" w:hanging="360"/>
              <w:rPr>
                <w:color w:val="000000"/>
              </w:rPr>
            </w:pPr>
            <w:r w:rsidDel="00000000" w:rsidR="00000000" w:rsidRPr="00000000">
              <w:rPr>
                <w:color w:val="000000"/>
                <w:rtl w:val="0"/>
              </w:rPr>
              <w:t xml:space="preserve">Parents now working autonomously with KP to support themselves, and then their children through the Positive Intelligence programme</w:t>
            </w:r>
          </w:p>
          <w:p w:rsidR="00000000" w:rsidDel="00000000" w:rsidP="00000000" w:rsidRDefault="00000000" w:rsidRPr="00000000" w14:paraId="000001C1">
            <w:pPr>
              <w:widowControl w:val="0"/>
              <w:numPr>
                <w:ilvl w:val="0"/>
                <w:numId w:val="11"/>
              </w:numPr>
              <w:spacing w:after="0" w:line="240" w:lineRule="auto"/>
              <w:ind w:left="850" w:hanging="360"/>
              <w:rPr>
                <w:color w:val="000000"/>
              </w:rPr>
            </w:pPr>
            <w:r w:rsidDel="00000000" w:rsidR="00000000" w:rsidRPr="00000000">
              <w:rPr>
                <w:color w:val="000000"/>
                <w:rtl w:val="0"/>
              </w:rPr>
              <w:t xml:space="preserve">Final ‘Pod’ meeting took place with KP with all staff reporting high impact from the training and increases in their PQ score - this is tied into PMs for staff</w:t>
            </w:r>
          </w:p>
          <w:p w:rsidR="00000000" w:rsidDel="00000000" w:rsidP="00000000" w:rsidRDefault="00000000" w:rsidRPr="00000000" w14:paraId="000001C2">
            <w:pPr>
              <w:widowControl w:val="0"/>
              <w:numPr>
                <w:ilvl w:val="0"/>
                <w:numId w:val="11"/>
              </w:numPr>
              <w:spacing w:after="0" w:line="240" w:lineRule="auto"/>
              <w:ind w:left="850" w:hanging="360"/>
              <w:rPr>
                <w:color w:val="000000"/>
              </w:rPr>
            </w:pPr>
            <w:r w:rsidDel="00000000" w:rsidR="00000000" w:rsidRPr="00000000">
              <w:rPr>
                <w:color w:val="000000"/>
                <w:rtl w:val="0"/>
              </w:rPr>
              <w:t xml:space="preserve">Successful Residential visit, only one child did not attend due to their own or parent resilience issues</w:t>
            </w:r>
          </w:p>
          <w:p w:rsidR="00000000" w:rsidDel="00000000" w:rsidP="00000000" w:rsidRDefault="00000000" w:rsidRPr="00000000" w14:paraId="000001C3">
            <w:pPr>
              <w:widowControl w:val="0"/>
              <w:numPr>
                <w:ilvl w:val="0"/>
                <w:numId w:val="11"/>
              </w:numPr>
              <w:spacing w:after="0" w:line="240" w:lineRule="auto"/>
              <w:ind w:left="850" w:hanging="360"/>
              <w:rPr>
                <w:color w:val="000000"/>
              </w:rPr>
            </w:pPr>
            <w:r w:rsidDel="00000000" w:rsidR="00000000" w:rsidRPr="00000000">
              <w:rPr>
                <w:color w:val="000000"/>
                <w:rtl w:val="0"/>
              </w:rPr>
              <w:t xml:space="preserve">Inclusion cafe linked to transition supported further building of resilience</w:t>
            </w:r>
          </w:p>
          <w:p w:rsidR="00000000" w:rsidDel="00000000" w:rsidP="00000000" w:rsidRDefault="00000000" w:rsidRPr="00000000" w14:paraId="000001C4">
            <w:pPr>
              <w:widowControl w:val="0"/>
              <w:numPr>
                <w:ilvl w:val="0"/>
                <w:numId w:val="11"/>
              </w:numPr>
              <w:spacing w:after="0" w:line="240" w:lineRule="auto"/>
              <w:ind w:left="850" w:hanging="360"/>
              <w:rPr>
                <w:color w:val="000000"/>
              </w:rPr>
            </w:pPr>
            <w:r w:rsidDel="00000000" w:rsidR="00000000" w:rsidRPr="00000000">
              <w:rPr>
                <w:color w:val="000000"/>
                <w:rtl w:val="0"/>
              </w:rPr>
              <w:t xml:space="preserve">Assemblies continue to be linked to practical strategies that children can use when they face a challenge, rather than having a ‘melt down’</w:t>
            </w:r>
          </w:p>
          <w:p w:rsidR="00000000" w:rsidDel="00000000" w:rsidP="00000000" w:rsidRDefault="00000000" w:rsidRPr="00000000" w14:paraId="000001C5">
            <w:pPr>
              <w:widowControl w:val="0"/>
              <w:numPr>
                <w:ilvl w:val="0"/>
                <w:numId w:val="11"/>
              </w:numPr>
              <w:spacing w:after="0" w:line="240" w:lineRule="auto"/>
              <w:ind w:left="850" w:hanging="360"/>
              <w:rPr>
                <w:color w:val="000000"/>
              </w:rPr>
            </w:pPr>
            <w:r w:rsidDel="00000000" w:rsidR="00000000" w:rsidRPr="00000000">
              <w:rPr>
                <w:color w:val="000000"/>
                <w:rtl w:val="0"/>
              </w:rPr>
              <w:t xml:space="preserve">Attendance continues to be monitored effectively with whole school attendance maintained at over 96% all year, and well above national and CBC in all groups (SEND/PP etc.)</w:t>
            </w:r>
          </w:p>
          <w:p w:rsidR="00000000" w:rsidDel="00000000" w:rsidP="00000000" w:rsidRDefault="00000000" w:rsidRPr="00000000" w14:paraId="000001C6">
            <w:pPr>
              <w:widowControl w:val="0"/>
              <w:spacing w:after="0" w:line="240" w:lineRule="auto"/>
              <w:rPr>
                <w:color w:val="000000"/>
              </w:rPr>
            </w:pPr>
            <w:r w:rsidDel="00000000" w:rsidR="00000000" w:rsidRPr="00000000">
              <w:rPr>
                <w:color w:val="000000"/>
                <w:rtl w:val="0"/>
              </w:rPr>
              <w:t xml:space="preserve">SHEU summary report:</w:t>
            </w:r>
          </w:p>
          <w:p w:rsidR="00000000" w:rsidDel="00000000" w:rsidP="00000000" w:rsidRDefault="00000000" w:rsidRPr="00000000" w14:paraId="000001C7">
            <w:pPr>
              <w:widowControl w:val="0"/>
              <w:numPr>
                <w:ilvl w:val="0"/>
                <w:numId w:val="2"/>
              </w:numPr>
              <w:spacing w:after="0" w:line="240" w:lineRule="auto"/>
              <w:ind w:left="85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Pr>
              <w:drawing>
                <wp:inline distB="114300" distT="114300" distL="114300" distR="114300">
                  <wp:extent cx="4228148" cy="1297829"/>
                  <wp:effectExtent b="0" l="0" r="0" t="0"/>
                  <wp:docPr id="23"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4228148" cy="1297829"/>
                          </a:xfrm>
                          <a:prstGeom prst="rect"/>
                          <a:ln/>
                        </pic:spPr>
                      </pic:pic>
                    </a:graphicData>
                  </a:graphic>
                </wp:inline>
              </w:drawing>
            </w:r>
            <w:r w:rsidDel="00000000" w:rsidR="00000000" w:rsidRPr="00000000">
              <w:rPr>
                <w:rtl w:val="0"/>
              </w:rPr>
            </w:r>
          </w:p>
          <w:p w:rsidR="00000000" w:rsidDel="00000000" w:rsidP="00000000" w:rsidRDefault="00000000" w:rsidRPr="00000000" w14:paraId="000001C8">
            <w:pPr>
              <w:spacing w:before="120" w:lineRule="auto"/>
              <w:rPr>
                <w:b w:val="1"/>
                <w:color w:val="000000"/>
                <w:sz w:val="22"/>
                <w:szCs w:val="22"/>
              </w:rPr>
            </w:pPr>
            <w:r w:rsidDel="00000000" w:rsidR="00000000" w:rsidRPr="00000000">
              <w:rPr>
                <w:rtl w:val="0"/>
              </w:rPr>
            </w:r>
          </w:p>
        </w:tc>
      </w:tr>
    </w:tbl>
    <w:p w:rsidR="00000000" w:rsidDel="00000000" w:rsidP="00000000" w:rsidRDefault="00000000" w:rsidRPr="00000000" w14:paraId="000001C9">
      <w:pPr>
        <w:pStyle w:val="Heading1"/>
        <w:rPr/>
      </w:pPr>
      <w:r w:rsidDel="00000000" w:rsidR="00000000" w:rsidRPr="00000000">
        <w:rPr>
          <w:rtl w:val="0"/>
        </w:rPr>
        <w:t xml:space="preserve">Further information (optional)</w:t>
      </w:r>
    </w:p>
    <w:tbl>
      <w:tblPr>
        <w:tblStyle w:val="Table13"/>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CA">
            <w:pPr>
              <w:spacing w:after="120" w:before="120" w:lineRule="auto"/>
              <w:rPr>
                <w:color w:val="000000"/>
                <w:sz w:val="20"/>
                <w:szCs w:val="20"/>
              </w:rPr>
            </w:pPr>
            <w:r w:rsidDel="00000000" w:rsidR="00000000" w:rsidRPr="00000000">
              <w:rPr>
                <w:b w:val="1"/>
                <w:color w:val="000000"/>
                <w:sz w:val="22"/>
                <w:szCs w:val="22"/>
                <w:rtl w:val="0"/>
              </w:rPr>
              <w:t xml:space="preserve">Additional activity</w:t>
            </w:r>
            <w:r w:rsidDel="00000000" w:rsidR="00000000" w:rsidRPr="00000000">
              <w:rPr>
                <w:rtl w:val="0"/>
              </w:rPr>
            </w:r>
          </w:p>
          <w:p w:rsidR="00000000" w:rsidDel="00000000" w:rsidP="00000000" w:rsidRDefault="00000000" w:rsidRPr="00000000" w14:paraId="000001CB">
            <w:pPr>
              <w:spacing w:after="0" w:line="240" w:lineRule="auto"/>
              <w:rPr>
                <w:sz w:val="20"/>
                <w:szCs w:val="20"/>
              </w:rPr>
            </w:pPr>
            <w:r w:rsidDel="00000000" w:rsidR="00000000" w:rsidRPr="00000000">
              <w:rPr>
                <w:sz w:val="20"/>
                <w:szCs w:val="20"/>
                <w:rtl w:val="0"/>
              </w:rPr>
              <w:t xml:space="preserve">The PP strategy has been written with the ‘</w:t>
            </w:r>
            <w:hyperlink r:id="rId18">
              <w:r w:rsidDel="00000000" w:rsidR="00000000" w:rsidRPr="00000000">
                <w:rPr>
                  <w:color w:val="1155cc"/>
                  <w:sz w:val="20"/>
                  <w:szCs w:val="20"/>
                  <w:u w:val="single"/>
                  <w:rtl w:val="0"/>
                </w:rPr>
                <w:t xml:space="preserve">Using Pupil Premium for School Leaders’</w:t>
              </w:r>
            </w:hyperlink>
            <w:r w:rsidDel="00000000" w:rsidR="00000000" w:rsidRPr="00000000">
              <w:rPr>
                <w:sz w:val="20"/>
                <w:szCs w:val="20"/>
                <w:rtl w:val="0"/>
              </w:rPr>
              <w:t xml:space="preserve"> document and the Menu of approaches.  These have been referenced in the document using the following codes:</w:t>
            </w:r>
          </w:p>
          <w:tbl>
            <w:tblPr>
              <w:tblStyle w:val="Table1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0"/>
              <w:gridCol w:w="3006"/>
              <w:tblGridChange w:id="0">
                <w:tblGrid>
                  <w:gridCol w:w="6010"/>
                  <w:gridCol w:w="3006"/>
                </w:tblGrid>
              </w:tblGridChange>
            </w:tblGrid>
            <w:tr>
              <w:trPr>
                <w:cantSplit w:val="0"/>
                <w:trHeight w:val="334" w:hRule="atLeast"/>
                <w:tblHeader w:val="0"/>
              </w:trPr>
              <w:tc>
                <w:tcPr>
                  <w:vMerge w:val="restart"/>
                </w:tcPr>
                <w:p w:rsidR="00000000" w:rsidDel="00000000" w:rsidP="00000000" w:rsidRDefault="00000000" w:rsidRPr="00000000" w14:paraId="000001CC">
                  <w:pPr>
                    <w:spacing w:after="480" w:lineRule="auto"/>
                    <w:rPr>
                      <w:sz w:val="20"/>
                      <w:szCs w:val="20"/>
                    </w:rPr>
                  </w:pPr>
                  <w:r w:rsidDel="00000000" w:rsidR="00000000" w:rsidRPr="00000000">
                    <w:rPr/>
                    <w:drawing>
                      <wp:inline distB="114300" distT="114300" distL="114300" distR="114300">
                        <wp:extent cx="3686175" cy="3825605"/>
                        <wp:effectExtent b="0" l="0" r="0" t="0"/>
                        <wp:docPr id="25"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3686175" cy="382560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CD">
                  <w:pPr>
                    <w:spacing w:after="0" w:line="240" w:lineRule="auto"/>
                    <w:rPr>
                      <w:sz w:val="20"/>
                      <w:szCs w:val="20"/>
                    </w:rPr>
                  </w:pPr>
                  <w:r w:rsidDel="00000000" w:rsidR="00000000" w:rsidRPr="00000000">
                    <w:rPr>
                      <w:rtl w:val="0"/>
                    </w:rPr>
                  </w:r>
                </w:p>
              </w:tc>
            </w:tr>
            <w:tr>
              <w:trPr>
                <w:cantSplit w:val="0"/>
                <w:trHeight w:val="1749" w:hRule="atLeast"/>
                <w:tblHeader w:val="0"/>
              </w:trPr>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1CF">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1</w:t>
                  </w:r>
                </w:p>
                <w:p w:rsidR="00000000" w:rsidDel="00000000" w:rsidP="00000000" w:rsidRDefault="00000000" w:rsidRPr="00000000" w14:paraId="000001D0">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1">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2</w:t>
                  </w:r>
                </w:p>
                <w:p w:rsidR="00000000" w:rsidDel="00000000" w:rsidP="00000000" w:rsidRDefault="00000000" w:rsidRPr="00000000" w14:paraId="000001D2">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3">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4">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5">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3</w:t>
                  </w:r>
                </w:p>
                <w:p w:rsidR="00000000" w:rsidDel="00000000" w:rsidP="00000000" w:rsidRDefault="00000000" w:rsidRPr="00000000" w14:paraId="000001D6">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4</w:t>
                  </w:r>
                </w:p>
                <w:p w:rsidR="00000000" w:rsidDel="00000000" w:rsidP="00000000" w:rsidRDefault="00000000" w:rsidRPr="00000000" w14:paraId="000001D7">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8">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9">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5</w:t>
                  </w:r>
                </w:p>
              </w:tc>
            </w:tr>
            <w:tr>
              <w:trPr>
                <w:cantSplit w:val="0"/>
                <w:trHeight w:val="1400" w:hRule="atLeast"/>
                <w:tblHeader w:val="0"/>
              </w:trPr>
              <w:tc>
                <w:tcPr>
                  <w:vMerge w:val="continue"/>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DB">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1</w:t>
                  </w:r>
                </w:p>
                <w:p w:rsidR="00000000" w:rsidDel="00000000" w:rsidP="00000000" w:rsidRDefault="00000000" w:rsidRPr="00000000" w14:paraId="000001DC">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D">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2</w:t>
                  </w:r>
                </w:p>
                <w:p w:rsidR="00000000" w:rsidDel="00000000" w:rsidP="00000000" w:rsidRDefault="00000000" w:rsidRPr="00000000" w14:paraId="000001DE">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F">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3</w:t>
                  </w:r>
                </w:p>
                <w:p w:rsidR="00000000" w:rsidDel="00000000" w:rsidP="00000000" w:rsidRDefault="00000000" w:rsidRPr="00000000" w14:paraId="000001E0">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1">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4</w:t>
                  </w:r>
                </w:p>
                <w:p w:rsidR="00000000" w:rsidDel="00000000" w:rsidP="00000000" w:rsidRDefault="00000000" w:rsidRPr="00000000" w14:paraId="000001E2">
                  <w:pPr>
                    <w:spacing w:after="0" w:line="240" w:lineRule="auto"/>
                    <w:rPr>
                      <w:rFonts w:ascii="Arial" w:cs="Arial" w:eastAsia="Arial" w:hAnsi="Arial"/>
                      <w:sz w:val="18"/>
                      <w:szCs w:val="18"/>
                    </w:rPr>
                  </w:pPr>
                  <w:r w:rsidDel="00000000" w:rsidR="00000000" w:rsidRPr="00000000">
                    <w:rPr>
                      <w:rtl w:val="0"/>
                    </w:rPr>
                  </w:r>
                </w:p>
              </w:tc>
            </w:tr>
            <w:tr>
              <w:trPr>
                <w:cantSplit w:val="0"/>
                <w:trHeight w:val="1723" w:hRule="atLeast"/>
                <w:tblHeader w:val="0"/>
              </w:trPr>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E4">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1</w:t>
                  </w:r>
                </w:p>
                <w:p w:rsidR="00000000" w:rsidDel="00000000" w:rsidP="00000000" w:rsidRDefault="00000000" w:rsidRPr="00000000" w14:paraId="000001E5">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6">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2</w:t>
                  </w:r>
                </w:p>
                <w:p w:rsidR="00000000" w:rsidDel="00000000" w:rsidP="00000000" w:rsidRDefault="00000000" w:rsidRPr="00000000" w14:paraId="000001E7">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8">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3</w:t>
                  </w:r>
                </w:p>
                <w:p w:rsidR="00000000" w:rsidDel="00000000" w:rsidP="00000000" w:rsidRDefault="00000000" w:rsidRPr="00000000" w14:paraId="000001E9">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4</w:t>
                  </w:r>
                </w:p>
                <w:p w:rsidR="00000000" w:rsidDel="00000000" w:rsidP="00000000" w:rsidRDefault="00000000" w:rsidRPr="00000000" w14:paraId="000001EA">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5</w:t>
                  </w:r>
                </w:p>
                <w:p w:rsidR="00000000" w:rsidDel="00000000" w:rsidP="00000000" w:rsidRDefault="00000000" w:rsidRPr="00000000" w14:paraId="000001EB">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6</w:t>
                  </w:r>
                </w:p>
              </w:tc>
            </w:tr>
          </w:tbl>
          <w:p w:rsidR="00000000" w:rsidDel="00000000" w:rsidP="00000000" w:rsidRDefault="00000000" w:rsidRPr="00000000" w14:paraId="000001EC">
            <w:pPr>
              <w:spacing w:after="0" w:line="240" w:lineRule="auto"/>
              <w:rPr>
                <w:i w:val="1"/>
              </w:rPr>
            </w:pPr>
            <w:r w:rsidDel="00000000" w:rsidR="00000000" w:rsidRPr="00000000">
              <w:rPr>
                <w:rtl w:val="0"/>
              </w:rPr>
            </w:r>
          </w:p>
        </w:tc>
      </w:tr>
    </w:tbl>
    <w:p w:rsidR="00000000" w:rsidDel="00000000" w:rsidP="00000000" w:rsidRDefault="00000000" w:rsidRPr="00000000" w14:paraId="000001ED">
      <w:pPr>
        <w:rPr/>
      </w:pPr>
      <w:r w:rsidDel="00000000" w:rsidR="00000000" w:rsidRPr="00000000">
        <w:rPr>
          <w:rtl w:val="0"/>
        </w:rPr>
      </w:r>
    </w:p>
    <w:sectPr>
      <w:headerReference r:id="rId20" w:type="default"/>
      <w:footerReference r:id="rId21"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firstLine="4513"/>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qFormat w:val="1"/>
    <w:pPr>
      <w:suppressAutoHyphens w:val="1"/>
    </w:pPr>
  </w:style>
  <w:style w:type="paragraph" w:styleId="Heading1">
    <w:name w:val="heading 1"/>
    <w:basedOn w:val="Normal"/>
    <w:next w:val="Normal"/>
    <w:uiPriority w:val="9"/>
    <w:qFormat w:val="1"/>
    <w:pPr>
      <w:pageBreakBefore w:val="1"/>
      <w:spacing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before="480" w:line="240" w:lineRule="auto"/>
      <w:outlineLvl w:val="1"/>
    </w:pPr>
    <w:rPr>
      <w:b w:val="1"/>
      <w:color w:val="104f75"/>
      <w:sz w:val="32"/>
      <w:szCs w:val="32"/>
    </w:rPr>
  </w:style>
  <w:style w:type="paragraph" w:styleId="Heading3">
    <w:name w:val="heading 3"/>
    <w:basedOn w:val="Heading2"/>
    <w:next w:val="Normal"/>
    <w:uiPriority w:val="9"/>
    <w:unhideWhenUsed w:val="1"/>
    <w:qFormat w:val="1"/>
    <w:pPr>
      <w:spacing w:before="360"/>
      <w:outlineLvl w:val="2"/>
    </w:pPr>
    <w:rPr>
      <w:bCs w:val="1"/>
      <w:sz w:val="28"/>
      <w:szCs w:val="28"/>
    </w:rPr>
  </w:style>
  <w:style w:type="paragraph" w:styleId="Heading4">
    <w:name w:val="heading 4"/>
    <w:basedOn w:val="Heading2"/>
    <w:next w:val="Normal"/>
    <w:uiPriority w:val="9"/>
    <w:semiHidden w:val="1"/>
    <w:unhideWhenUsed w:val="1"/>
    <w:qFormat w:val="1"/>
    <w:pPr>
      <w:spacing w:before="240"/>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before="240" w:line="240" w:lineRule="auto"/>
    </w:pPr>
    <w:rPr>
      <w:b w:val="1"/>
      <w:color w:val="104f75"/>
      <w:sz w:val="96"/>
      <w:szCs w:val="120"/>
    </w:rPr>
  </w:style>
  <w:style w:type="numbering" w:styleId="WWOutlineListStyle1" w:customStyle="1">
    <w:name w:val="WW_OutlineListStyle_1"/>
    <w:basedOn w:val="NoList"/>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b w:val="1"/>
      <w:color w:val="365f91"/>
      <w:sz w:val="36"/>
      <w:szCs w:val="28"/>
      <w:lang w:eastAsia="ja-JP"/>
    </w:rPr>
  </w:style>
  <w:style w:type="paragraph" w:styleId="TitleText" w:customStyle="1">
    <w:name w:val="TitleText"/>
    <w:basedOn w:val="Normal"/>
    <w:pPr>
      <w:spacing w:before="3600" w:line="240" w:lineRule="auto"/>
    </w:pPr>
    <w:rPr>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5"/>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val="1"/>
    </w:pPr>
  </w:style>
  <w:style w:type="paragraph" w:styleId="ListParagraph">
    <w:name w:val="List Paragraph"/>
    <w:basedOn w:val="Normal"/>
    <w:uiPriority w:val="34"/>
    <w:qFormat w:val="1"/>
    <w:pPr>
      <w:numPr>
        <w:numId w:val="8"/>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val="1"/>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paragraph" w:styleId="Subtitle">
    <w:name w:val="Subtitle"/>
    <w:basedOn w:val="Normal"/>
    <w:next w:val="Normal"/>
    <w:uiPriority w:val="11"/>
    <w:qFormat w:val="1"/>
    <w:pPr>
      <w:widowControl w:val="0"/>
      <w:spacing w:after="60" w:line="240" w:lineRule="auto"/>
      <w:jc w:val="center"/>
    </w:pPr>
    <w:rPr>
      <w:i w:val="1"/>
      <w:color w:val="000000"/>
    </w:r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color w:val="auto"/>
      <w:sz w:val="22"/>
      <w:szCs w:val="20"/>
      <w:lang w:eastAsia="en-US"/>
    </w:rPr>
  </w:style>
  <w:style w:type="character" w:styleId="UnresolvedMention">
    <w:name w:val="Unresolved Mention"/>
    <w:basedOn w:val="DefaultParagraphFont"/>
    <w:rPr>
      <w:color w:val="605e5c"/>
      <w:shd w:color="auto" w:fill="e1dfdd" w:val="clear"/>
    </w:rPr>
  </w:style>
  <w:style w:type="numbering" w:styleId="WWOutlineListStyle" w:customStyle="1">
    <w:name w:val="WW_OutlineListStyle"/>
    <w:basedOn w:val="NoList"/>
  </w:style>
  <w:style w:type="numbering" w:styleId="LFO3" w:customStyle="1">
    <w:name w:val="LFO3"/>
    <w:basedOn w:val="NoList"/>
  </w:style>
  <w:style w:type="numbering" w:styleId="LFO4" w:customStyle="1">
    <w:name w:val="LFO4"/>
    <w:basedOn w:val="NoList"/>
  </w:style>
  <w:style w:type="numbering" w:styleId="LFO6" w:customStyle="1">
    <w:name w:val="LFO6"/>
    <w:basedOn w:val="NoList"/>
  </w:style>
  <w:style w:type="numbering" w:styleId="LFO9" w:customStyle="1">
    <w:name w:val="LFO9"/>
    <w:basedOn w:val="NoList"/>
  </w:style>
  <w:style w:type="numbering" w:styleId="LFO10" w:customStyle="1">
    <w:name w:val="LFO10"/>
    <w:basedOn w:val="NoList"/>
  </w:style>
  <w:style w:type="numbering" w:styleId="LFO25" w:customStyle="1">
    <w:name w:val="LFO25"/>
    <w:basedOn w:val="NoList"/>
  </w:style>
  <w:style w:type="numbering" w:styleId="LFO28" w:customStyle="1">
    <w:name w:val="LFO28"/>
    <w:basedOn w:val="NoList"/>
  </w:style>
  <w:style w:type="numbering" w:styleId="LFO30" w:customStyle="1">
    <w:name w:val="LFO30"/>
    <w:basedOn w:val="NoList"/>
  </w:style>
  <w:style w:type="numbering" w:styleId="LFO34" w:customStyle="1">
    <w:name w:val="LFO34"/>
    <w:basedOn w:val="NoList"/>
  </w:style>
  <w:style w:type="numbering" w:styleId="LFO36" w:customStyle="1">
    <w:name w:val="LFO36"/>
    <w:basedOn w:val="NoList"/>
  </w:style>
  <w:style w:type="paragraph" w:styleId="Revision">
    <w:name w:val="Revision"/>
    <w:hidden w:val="1"/>
    <w:uiPriority w:val="99"/>
    <w:semiHidden w:val="1"/>
    <w:rsid w:val="00115538"/>
  </w:style>
  <w:style w:type="character" w:styleId="Mention">
    <w:name w:val="Mention"/>
    <w:basedOn w:val="DefaultParagraphFont"/>
    <w:uiPriority w:val="99"/>
    <w:unhideWhenUsed w:val="1"/>
    <w:rsid w:val="00E726A6"/>
    <w:rPr>
      <w:color w:val="2b579a"/>
      <w:shd w:color="auto" w:fill="e1dfdd" w:val="clear"/>
    </w:rPr>
  </w:style>
  <w:style w:type="table" w:styleId="TableGrid">
    <w:name w:val="Table Grid"/>
    <w:basedOn w:val="TableNormal"/>
    <w:uiPriority w:val="39"/>
    <w:rsid w:val="009539E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AE2BF1"/>
    <w:pPr>
      <w:suppressAutoHyphens w:val="1"/>
    </w:pPr>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10.0" w:type="dxa"/>
        <w:right w:w="10.0" w:type="dxa"/>
      </w:tblCellMar>
    </w:tblPr>
  </w:style>
  <w:style w:type="table" w:styleId="a6" w:customStyle="1">
    <w:basedOn w:val="TableNormal"/>
    <w:tblPr>
      <w:tblStyleRowBandSize w:val="1"/>
      <w:tblStyleColBandSize w:val="1"/>
      <w:tblCellMar>
        <w:left w:w="10.0" w:type="dxa"/>
        <w:right w:w="10.0" w:type="dxa"/>
      </w:tblCellMar>
    </w:tblPr>
  </w:style>
  <w:style w:type="table" w:styleId="a7" w:customStyle="1">
    <w:basedOn w:val="TableNormal"/>
    <w:tblPr>
      <w:tblStyleRowBandSize w:val="1"/>
      <w:tblStyleColBandSize w:val="1"/>
      <w:tblCellMar>
        <w:left w:w="10.0" w:type="dxa"/>
        <w:right w:w="1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rPr>
      <w:rFonts w:ascii="Calibri" w:cs="Calibri" w:eastAsia="Calibri" w:hAnsi="Calibri"/>
      <w:sz w:val="22"/>
      <w:szCs w:val="22"/>
    </w:rPr>
    <w:tblPr>
      <w:tblStyleRowBandSize w:val="1"/>
      <w:tblStyleColBandSize w:val="1"/>
    </w:tblPr>
  </w:style>
  <w:style w:type="table" w:styleId="aa" w:customStyle="1">
    <w:basedOn w:val="TableNormal"/>
    <w:tblPr>
      <w:tblStyleRowBandSize w:val="1"/>
      <w:tblStyleColBandSize w:val="1"/>
      <w:tblCellMar>
        <w:left w:w="10.0" w:type="dxa"/>
        <w:right w:w="10.0" w:type="dxa"/>
      </w:tblCellMar>
    </w:tblPr>
  </w:style>
  <w:style w:type="table" w:styleId="ab" w:customStyle="1">
    <w:basedOn w:val="TableNormal"/>
    <w:rPr>
      <w:rFonts w:ascii="Calibri" w:cs="Calibri" w:eastAsia="Calibri" w:hAnsi="Calibri"/>
      <w:sz w:val="22"/>
      <w:szCs w:val="22"/>
    </w:rPr>
    <w:tblPr>
      <w:tblStyleRowBandSize w:val="1"/>
      <w:tblStyleColBandSize w:val="1"/>
    </w:tblPr>
  </w:style>
  <w:style w:type="table" w:styleId="ac" w:customStyle="1">
    <w:basedOn w:val="TableNormal"/>
    <w:rPr>
      <w:rFonts w:ascii="Calibri" w:cs="Calibri" w:eastAsia="Calibri" w:hAnsi="Calibri"/>
      <w:sz w:val="22"/>
      <w:szCs w:val="22"/>
    </w:rPr>
    <w:tblPr>
      <w:tblStyleRowBandSize w:val="1"/>
      <w:tblStyleColBandSize w:val="1"/>
    </w:tblPr>
  </w:style>
  <w:style w:type="table" w:styleId="ad" w:customStyle="1">
    <w:basedOn w:val="TableNormal"/>
    <w:rPr>
      <w:rFonts w:ascii="Calibri" w:cs="Calibri" w:eastAsia="Calibri" w:hAnsi="Calibri"/>
      <w:sz w:val="22"/>
      <w:szCs w:val="22"/>
    </w:rPr>
    <w:tblPr>
      <w:tblStyleRowBandSize w:val="1"/>
      <w:tblStyleColBandSize w:val="1"/>
    </w:tblPr>
  </w:style>
  <w:style w:type="table" w:styleId="ae" w:customStyle="1">
    <w:basedOn w:val="TableNormal"/>
    <w:rPr>
      <w:rFonts w:ascii="Calibri" w:cs="Calibri" w:eastAsia="Calibri" w:hAnsi="Calibri"/>
      <w:sz w:val="22"/>
      <w:szCs w:val="22"/>
    </w:rPr>
    <w:tblPr>
      <w:tblStyleRowBandSize w:val="1"/>
      <w:tblStyleColBandSize w:val="1"/>
    </w:tblPr>
  </w:style>
  <w:style w:type="table" w:styleId="af" w:customStyle="1">
    <w:basedOn w:val="TableNormal"/>
    <w:rPr>
      <w:rFonts w:ascii="Calibri" w:cs="Calibri" w:eastAsia="Calibri" w:hAnsi="Calibri"/>
      <w:sz w:val="22"/>
      <w:szCs w:val="22"/>
    </w:rPr>
    <w:tblPr>
      <w:tblStyleRowBandSize w:val="1"/>
      <w:tblStyleColBandSize w:val="1"/>
    </w:tblPr>
  </w:style>
  <w:style w:type="table" w:styleId="af0" w:customStyle="1">
    <w:basedOn w:val="TableNormal"/>
    <w:rPr>
      <w:rFonts w:ascii="Calibri" w:cs="Calibri" w:eastAsia="Calibri" w:hAnsi="Calibri"/>
      <w:sz w:val="22"/>
      <w:szCs w:val="22"/>
    </w:rPr>
    <w:tblPr>
      <w:tblStyleRowBandSize w:val="1"/>
      <w:tblStyleColBandSize w:val="1"/>
    </w:tblPr>
  </w:style>
  <w:style w:type="table" w:styleId="af1" w:customStyle="1">
    <w:basedOn w:val="TableNormal"/>
    <w:rPr>
      <w:rFonts w:ascii="Calibri" w:cs="Calibri" w:eastAsia="Calibri" w:hAnsi="Calibri"/>
      <w:sz w:val="22"/>
      <w:szCs w:val="22"/>
    </w:rPr>
    <w:tblPr>
      <w:tblStyleRowBandSize w:val="1"/>
      <w:tblStyleColBandSize w:val="1"/>
    </w:tblPr>
  </w:style>
  <w:style w:type="table" w:styleId="af2" w:customStyle="1">
    <w:basedOn w:val="TableNormal"/>
    <w:rPr>
      <w:rFonts w:ascii="Calibri" w:cs="Calibri" w:eastAsia="Calibri" w:hAnsi="Calibri"/>
      <w:sz w:val="22"/>
      <w:szCs w:val="22"/>
    </w:rPr>
    <w:tblPr>
      <w:tblStyleRowBandSize w:val="1"/>
      <w:tblStyleColBandSize w:val="1"/>
    </w:tblPr>
  </w:style>
  <w:style w:type="table" w:styleId="af3" w:customStyle="1">
    <w:basedOn w:val="TableNormal"/>
    <w:rPr>
      <w:rFonts w:ascii="Calibri" w:cs="Calibri" w:eastAsia="Calibri" w:hAnsi="Calibri"/>
      <w:sz w:val="22"/>
      <w:szCs w:val="22"/>
    </w:rPr>
    <w:tblPr>
      <w:tblStyleRowBandSize w:val="1"/>
      <w:tblStyleColBandSize w:val="1"/>
    </w:tblPr>
  </w:style>
  <w:style w:type="table" w:styleId="af4" w:customStyle="1">
    <w:basedOn w:val="TableNormal"/>
    <w:rPr>
      <w:rFonts w:ascii="Calibri" w:cs="Calibri" w:eastAsia="Calibri" w:hAnsi="Calibri"/>
      <w:sz w:val="22"/>
      <w:szCs w:val="22"/>
    </w:rPr>
    <w:tblPr>
      <w:tblStyleRowBandSize w:val="1"/>
      <w:tblStyleColBandSize w:val="1"/>
    </w:tblPr>
  </w:style>
  <w:style w:type="table" w:styleId="af5" w:customStyle="1">
    <w:basedOn w:val="TableNormal"/>
    <w:rPr>
      <w:rFonts w:ascii="Calibri" w:cs="Calibri" w:eastAsia="Calibri" w:hAnsi="Calibri"/>
      <w:sz w:val="22"/>
      <w:szCs w:val="22"/>
    </w:rPr>
    <w:tblPr>
      <w:tblStyleRowBandSize w:val="1"/>
      <w:tblStyleColBandSize w:val="1"/>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rPr>
      <w:rFonts w:ascii="Calibri" w:cs="Calibri" w:eastAsia="Calibri" w:hAnsi="Calibri"/>
      <w:sz w:val="22"/>
      <w:szCs w:val="22"/>
    </w:rPr>
    <w:tblPr>
      <w:tblStyleRowBandSize w:val="1"/>
      <w:tblStyleColBandSize w:val="1"/>
    </w:tblPr>
  </w:style>
  <w:style w:type="table" w:styleId="af9" w:customStyle="1">
    <w:basedOn w:val="TableNormal"/>
    <w:rPr>
      <w:rFonts w:ascii="Calibri" w:cs="Calibri" w:eastAsia="Calibri" w:hAnsi="Calibri"/>
      <w:sz w:val="22"/>
      <w:szCs w:val="22"/>
    </w:rPr>
    <w:tblPr>
      <w:tblStyleRowBandSize w:val="1"/>
      <w:tblStyleColBandSize w:val="1"/>
    </w:tbl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2">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3">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4">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5">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6">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7">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8">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9">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10">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1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12">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13">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Table14">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gov.uk/government/publications/working-together-to-improve-school-attendance" TargetMode="External"/><Relationship Id="rId10" Type="http://schemas.openxmlformats.org/officeDocument/2006/relationships/hyperlink" Target="https://www.gov.uk/government/publications/working-together-to-improve-school-attendance" TargetMode="External"/><Relationship Id="rId21" Type="http://schemas.openxmlformats.org/officeDocument/2006/relationships/footer" Target="footer1.xml"/><Relationship Id="rId13" Type="http://schemas.openxmlformats.org/officeDocument/2006/relationships/hyperlink" Target="https://www.gov.uk/government/case-studies/improving-attendance-good-practice-for-schools-and-multi-academy-trusts" TargetMode="External"/><Relationship Id="rId12" Type="http://schemas.openxmlformats.org/officeDocument/2006/relationships/hyperlink" Target="https://www.gov.uk/government/case-studies/improving-attendance-good-practice-for-schools-and-multi-academy-trus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endowmentfoundation.org.uk/evidence-summaries/teaching-learning-toolkit/phonics/" TargetMode="External"/><Relationship Id="rId15" Type="http://schemas.openxmlformats.org/officeDocument/2006/relationships/image" Target="media/image2.png"/><Relationship Id="rId14" Type="http://schemas.openxmlformats.org/officeDocument/2006/relationships/hyperlink" Target="https://educationendowmentfoundation.org.uk/public/files/Publications/Behaviour/EEF_Improving_behaviour_in_schools_Report.pdf" TargetMode="External"/><Relationship Id="rId17" Type="http://schemas.openxmlformats.org/officeDocument/2006/relationships/image" Target="media/image4.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customXml" Target="../customXML/item1.xml"/><Relationship Id="rId18" Type="http://schemas.openxmlformats.org/officeDocument/2006/relationships/hyperlink" Target="https://assets.publishing.service.gov.uk/media/65cf69384239310011b7b91f/Using_Pupil_Premium_-_Guidance_for_School_Leaders.pdf" TargetMode="External"/><Relationship Id="rId7" Type="http://schemas.openxmlformats.org/officeDocument/2006/relationships/image" Target="media/image1.png"/><Relationship Id="rId8" Type="http://schemas.openxmlformats.org/officeDocument/2006/relationships/hyperlink" Target="https://educationendowmentfoundation.org.uk/evidence-summaries/teaching-learning-toolkit/phon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OKeJQs4OgrB16pLV2K4QYYqHA==">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2023-06-30T11:17:00Z</dcterms:created>
  <dc:creator>Publishing.TEAM@education.gsi.gov.uk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IWPSubject</vt:lpwstr>
  </property>
  <property fmtid="{D5CDD505-2E9C-101B-9397-08002B2CF9AE}" pid="9" name="IWPFunction">
    <vt:lpwstr>IWPFunction</vt:lpwstr>
  </property>
  <property fmtid="{D5CDD505-2E9C-101B-9397-08002B2CF9AE}" pid="10" name="IWPSiteType">
    <vt:lpwstr>IWPSiteType</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