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30A" w:rsidRDefault="00A16173">
      <w:pPr>
        <w:spacing w:after="0" w:line="240" w:lineRule="auto"/>
        <w:ind w:left="-2" w:hanging="2"/>
        <w:jc w:val="center"/>
        <w:rPr>
          <w:rFonts w:ascii="Century Gothic" w:eastAsia="Century Gothic" w:hAnsi="Century Gothic" w:cs="Century Gothic"/>
        </w:rPr>
      </w:pPr>
      <w:bookmarkStart w:id="0" w:name="_GoBack"/>
      <w:bookmarkEnd w:id="0"/>
      <w:r>
        <w:rPr>
          <w:rFonts w:ascii="Century Gothic" w:eastAsia="Century Gothic" w:hAnsi="Century Gothic" w:cs="Century Gothic"/>
          <w:b/>
          <w:bCs/>
          <w:color w:val="000000"/>
          <w:u w:val="single"/>
        </w:rPr>
        <w:t>First Aid Procedures at Russell Lower School</w:t>
      </w:r>
    </w:p>
    <w:p w:rsidR="00EB630A" w:rsidRDefault="00EB630A">
      <w:pPr>
        <w:spacing w:after="0" w:line="240" w:lineRule="auto"/>
        <w:rPr>
          <w:rFonts w:ascii="Century Gothic" w:eastAsia="Century Gothic" w:hAnsi="Century Gothic" w:cs="Century Gothic"/>
        </w:rPr>
      </w:pPr>
    </w:p>
    <w:p w:rsidR="00EB630A" w:rsidRDefault="00A16173">
      <w:pPr>
        <w:spacing w:after="0" w:line="240" w:lineRule="auto"/>
        <w:ind w:left="-2" w:hanging="2"/>
        <w:jc w:val="center"/>
        <w:rPr>
          <w:rFonts w:ascii="Century Gothic" w:eastAsia="Century Gothic" w:hAnsi="Century Gothic" w:cs="Century Gothic"/>
          <w:color w:val="000000"/>
          <w:u w:val="single"/>
        </w:rPr>
      </w:pPr>
      <w:r>
        <w:rPr>
          <w:rFonts w:ascii="Century Gothic" w:eastAsia="Century Gothic" w:hAnsi="Century Gothic" w:cs="Century Gothic"/>
          <w:color w:val="000000"/>
          <w:u w:val="single"/>
        </w:rPr>
        <w:t>September 202</w:t>
      </w:r>
      <w:r>
        <w:rPr>
          <w:rFonts w:ascii="Century Gothic" w:eastAsia="Century Gothic" w:hAnsi="Century Gothic" w:cs="Century Gothic"/>
          <w:u w:val="single"/>
        </w:rPr>
        <w:t>5</w:t>
      </w:r>
      <w:r>
        <w:rPr>
          <w:rFonts w:ascii="Century Gothic" w:eastAsia="Century Gothic" w:hAnsi="Century Gothic" w:cs="Century Gothic"/>
          <w:color w:val="000000"/>
          <w:u w:val="single"/>
        </w:rPr>
        <w:t xml:space="preserve"> - September 202</w:t>
      </w:r>
      <w:r>
        <w:rPr>
          <w:rFonts w:ascii="Century Gothic" w:eastAsia="Century Gothic" w:hAnsi="Century Gothic" w:cs="Century Gothic"/>
          <w:u w:val="single"/>
        </w:rPr>
        <w:t>6</w:t>
      </w:r>
    </w:p>
    <w:p w:rsidR="00EB630A" w:rsidRDefault="00EB630A">
      <w:pPr>
        <w:spacing w:after="0" w:line="240" w:lineRule="auto"/>
        <w:ind w:left="-2" w:hanging="2"/>
        <w:jc w:val="center"/>
        <w:rPr>
          <w:rFonts w:ascii="Century Gothic" w:eastAsia="Century Gothic" w:hAnsi="Century Gothic" w:cs="Century Gothic"/>
        </w:rPr>
      </w:pPr>
    </w:p>
    <w:p w:rsidR="00EB630A" w:rsidRDefault="00A16173">
      <w:pPr>
        <w:spacing w:after="0" w:line="240" w:lineRule="auto"/>
        <w:ind w:left="-2" w:hanging="2"/>
        <w:rPr>
          <w:rFonts w:ascii="Century Gothic" w:eastAsia="Century Gothic" w:hAnsi="Century Gothic" w:cs="Century Gothic"/>
          <w:b/>
          <w:bCs/>
          <w:color w:val="000000"/>
          <w:u w:val="single"/>
        </w:rPr>
      </w:pPr>
      <w:r>
        <w:rPr>
          <w:rFonts w:ascii="Century Gothic" w:eastAsia="Century Gothic" w:hAnsi="Century Gothic" w:cs="Century Gothic"/>
          <w:b/>
          <w:bCs/>
          <w:color w:val="000000"/>
          <w:u w:val="single"/>
        </w:rPr>
        <w:t>Accidents or Medicine during lesson time:</w:t>
      </w:r>
    </w:p>
    <w:p w:rsidR="00EB630A" w:rsidRDefault="00EB630A">
      <w:pPr>
        <w:spacing w:after="0" w:line="240" w:lineRule="auto"/>
        <w:ind w:left="-2" w:hanging="2"/>
        <w:rPr>
          <w:rFonts w:ascii="Century Gothic" w:eastAsia="Century Gothic" w:hAnsi="Century Gothic" w:cs="Century Gothic"/>
        </w:rPr>
      </w:pPr>
    </w:p>
    <w:p w:rsidR="00EB630A" w:rsidRDefault="00A16173">
      <w:pP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 xml:space="preserve">If any child hurts themselves during lessons an adult or two children will bring the child to the office.  Staff in the office will deal with the child and complete the paperwork needed and liaise with teaching staff.  They will ensure the child is safely </w:t>
      </w:r>
      <w:r>
        <w:rPr>
          <w:rFonts w:ascii="Century Gothic" w:eastAsia="Century Gothic" w:hAnsi="Century Gothic" w:cs="Century Gothic"/>
          <w:color w:val="000000"/>
        </w:rPr>
        <w:t>returned to their class.  If it is not safe or possible to move a child/casualty, an emergency red card should be used to summon support by sending 2 children to the office.  DO NOT ATTEMPT TO LIFT/CARRY A CHILD.</w:t>
      </w:r>
    </w:p>
    <w:p w:rsidR="00EB630A" w:rsidRDefault="00EB630A">
      <w:pPr>
        <w:spacing w:after="0" w:line="240" w:lineRule="auto"/>
        <w:ind w:left="-2" w:hanging="2"/>
        <w:rPr>
          <w:rFonts w:ascii="Century Gothic" w:eastAsia="Century Gothic" w:hAnsi="Century Gothic" w:cs="Century Gothic"/>
        </w:rPr>
      </w:pPr>
    </w:p>
    <w:p w:rsidR="00EB630A" w:rsidRDefault="00A16173">
      <w:pPr>
        <w:spacing w:after="0" w:line="240" w:lineRule="auto"/>
        <w:ind w:left="-2" w:hanging="2"/>
        <w:rPr>
          <w:rFonts w:ascii="Century Gothic" w:eastAsia="Century Gothic" w:hAnsi="Century Gothic" w:cs="Century Gothic"/>
          <w:b/>
          <w:bCs/>
          <w:color w:val="000000"/>
          <w:u w:val="single"/>
        </w:rPr>
      </w:pPr>
      <w:r>
        <w:rPr>
          <w:rFonts w:ascii="Century Gothic" w:eastAsia="Century Gothic" w:hAnsi="Century Gothic" w:cs="Century Gothic"/>
          <w:b/>
          <w:bCs/>
          <w:color w:val="000000"/>
          <w:u w:val="single"/>
        </w:rPr>
        <w:t>Accidents at lunch time/playtimes:</w:t>
      </w:r>
    </w:p>
    <w:p w:rsidR="00EB630A" w:rsidRDefault="00EB630A">
      <w:pPr>
        <w:spacing w:after="0" w:line="240" w:lineRule="auto"/>
        <w:ind w:left="-2" w:hanging="2"/>
        <w:rPr>
          <w:rFonts w:ascii="Century Gothic" w:eastAsia="Century Gothic" w:hAnsi="Century Gothic" w:cs="Century Gothic"/>
        </w:rPr>
      </w:pP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If a c</w:t>
      </w:r>
      <w:r>
        <w:rPr>
          <w:rFonts w:ascii="Century Gothic" w:eastAsia="Century Gothic" w:hAnsi="Century Gothic" w:cs="Century Gothic"/>
          <w:color w:val="000000"/>
        </w:rPr>
        <w:t>hild hurts themselves at lunchtime/playtime they should find an adult.</w:t>
      </w:r>
    </w:p>
    <w:p w:rsidR="00EB630A" w:rsidRDefault="00A16173">
      <w:pPr>
        <w:spacing w:after="0" w:line="240" w:lineRule="auto"/>
        <w:ind w:left="-2" w:hanging="2"/>
        <w:rPr>
          <w:rFonts w:ascii="Century Gothic" w:eastAsia="Century Gothic" w:hAnsi="Century Gothic" w:cs="Century Gothic"/>
          <w:color w:val="FF0000"/>
        </w:rPr>
      </w:pPr>
      <w:r>
        <w:rPr>
          <w:rFonts w:ascii="Century Gothic" w:eastAsia="Century Gothic" w:hAnsi="Century Gothic" w:cs="Century Gothic"/>
          <w:color w:val="000000"/>
        </w:rPr>
        <w:t>The first adult to see the child should assess the injury and decide if a member of staff with a First Aid certificate needs to see the child</w:t>
      </w:r>
      <w:r>
        <w:rPr>
          <w:rFonts w:ascii="Century Gothic" w:eastAsia="Century Gothic" w:hAnsi="Century Gothic" w:cs="Century Gothic"/>
          <w:b/>
          <w:bCs/>
          <w:color w:val="000000"/>
        </w:rPr>
        <w:t>. In an emergency, assistance should be summ</w:t>
      </w:r>
      <w:r>
        <w:rPr>
          <w:rFonts w:ascii="Century Gothic" w:eastAsia="Century Gothic" w:hAnsi="Century Gothic" w:cs="Century Gothic"/>
          <w:b/>
          <w:bCs/>
          <w:color w:val="000000"/>
        </w:rPr>
        <w:t xml:space="preserve">oned immediately by sending 2 children to the office with a </w:t>
      </w:r>
      <w:r>
        <w:rPr>
          <w:rFonts w:ascii="Century Gothic" w:eastAsia="Century Gothic" w:hAnsi="Century Gothic" w:cs="Century Gothic"/>
          <w:b/>
          <w:bCs/>
          <w:color w:val="FF0000"/>
        </w:rPr>
        <w:t>Red Card.</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This should guide the decision:</w:t>
      </w:r>
    </w:p>
    <w:p w:rsidR="00EB630A" w:rsidRDefault="00A16173">
      <w:pPr>
        <w:numPr>
          <w:ilvl w:val="0"/>
          <w:numId w:val="1"/>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Does the child have a HEAD injury of ANY KIND – even apparently minor?  TAKE the child to a First Aider or ensure two children take them – use your judgem</w:t>
      </w:r>
      <w:r>
        <w:rPr>
          <w:rFonts w:ascii="Century Gothic" w:eastAsia="Century Gothic" w:hAnsi="Century Gothic" w:cs="Century Gothic"/>
          <w:color w:val="000000"/>
        </w:rPr>
        <w:t>ent.  If a child seems at all dazed, wobbly or losing blood you must take them yourself.</w:t>
      </w:r>
    </w:p>
    <w:p w:rsidR="00EB630A" w:rsidRDefault="00A16173">
      <w:pPr>
        <w:numPr>
          <w:ilvl w:val="0"/>
          <w:numId w:val="1"/>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Does the child have an injury which results in blood, loss of a tooth, being unable to move a part of their body or anything else which is seriously distressing the ch</w:t>
      </w:r>
      <w:r>
        <w:rPr>
          <w:rFonts w:ascii="Century Gothic" w:eastAsia="Century Gothic" w:hAnsi="Century Gothic" w:cs="Century Gothic"/>
          <w:color w:val="000000"/>
        </w:rPr>
        <w:t>ild or worrying you?   TAKE the child to a First Aider or ensure two children take them – use your judgement.  If a child seems at all dazed, wobbly or losing blood you must take them yourself.</w:t>
      </w:r>
    </w:p>
    <w:p w:rsidR="00EB630A" w:rsidRDefault="00A16173">
      <w:pPr>
        <w:numPr>
          <w:ilvl w:val="0"/>
          <w:numId w:val="1"/>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 xml:space="preserve">Does the child have only slight grazes or ‘dirty’ patches on their skin where it is clear they are not very injured and just need ‘TLC’ and water.  </w:t>
      </w:r>
      <w:r>
        <w:rPr>
          <w:rFonts w:ascii="Century Gothic" w:eastAsia="Century Gothic" w:hAnsi="Century Gothic" w:cs="Century Gothic"/>
          <w:b/>
          <w:bCs/>
          <w:color w:val="000000"/>
        </w:rPr>
        <w:t>On these occasions you can use the portable first aid kits but ask if they have hurt anywhere else and wheth</w:t>
      </w:r>
      <w:r>
        <w:rPr>
          <w:rFonts w:ascii="Century Gothic" w:eastAsia="Century Gothic" w:hAnsi="Century Gothic" w:cs="Century Gothic"/>
          <w:b/>
          <w:bCs/>
          <w:color w:val="000000"/>
        </w:rPr>
        <w:t>er they have bumped their head at all</w:t>
      </w:r>
      <w:r>
        <w:rPr>
          <w:rFonts w:ascii="Century Gothic" w:eastAsia="Century Gothic" w:hAnsi="Century Gothic" w:cs="Century Gothic"/>
          <w:color w:val="000000"/>
        </w:rPr>
        <w:t>. These types of injury do not need a ‘bump note’.  Again, if they have bumped their head at all refer to a First Aider. If a child needs a plaster or has a significant injury, a bump note should be completed and return</w:t>
      </w:r>
      <w:r>
        <w:rPr>
          <w:rFonts w:ascii="Century Gothic" w:eastAsia="Century Gothic" w:hAnsi="Century Gothic" w:cs="Century Gothic"/>
          <w:color w:val="000000"/>
        </w:rPr>
        <w:t>ed to the office.</w:t>
      </w:r>
    </w:p>
    <w:p w:rsidR="00EB630A" w:rsidRDefault="00A16173">
      <w:pPr>
        <w:numPr>
          <w:ilvl w:val="0"/>
          <w:numId w:val="1"/>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b/>
          <w:bCs/>
          <w:color w:val="000000"/>
        </w:rPr>
        <w:t>IF IN DOUBT – ASK A FIRST AIDER</w:t>
      </w:r>
    </w:p>
    <w:p w:rsidR="00EB630A" w:rsidRDefault="00A16173">
      <w:pPr>
        <w:numPr>
          <w:ilvl w:val="0"/>
          <w:numId w:val="1"/>
        </w:numPr>
        <w:spacing w:after="0" w:line="240" w:lineRule="auto"/>
        <w:ind w:left="358"/>
        <w:rPr>
          <w:rFonts w:ascii="Century Gothic" w:eastAsia="Century Gothic" w:hAnsi="Century Gothic" w:cs="Century Gothic"/>
          <w:color w:val="000000"/>
          <w:u w:val="single"/>
        </w:rPr>
      </w:pPr>
      <w:r>
        <w:rPr>
          <w:rFonts w:ascii="Century Gothic" w:eastAsia="Century Gothic" w:hAnsi="Century Gothic" w:cs="Century Gothic"/>
          <w:color w:val="000000"/>
        </w:rPr>
        <w:t xml:space="preserve">Whoever ‘treats’ the child is responsible for completing the ‘injury form’ and leaving it in the office </w:t>
      </w:r>
      <w:r>
        <w:rPr>
          <w:rFonts w:ascii="Century Gothic" w:eastAsia="Century Gothic" w:hAnsi="Century Gothic" w:cs="Century Gothic"/>
          <w:color w:val="000000"/>
          <w:u w:val="single"/>
        </w:rPr>
        <w:t xml:space="preserve">.  They should also </w:t>
      </w:r>
      <w:r>
        <w:rPr>
          <w:rFonts w:ascii="Century Gothic" w:eastAsia="Century Gothic" w:hAnsi="Century Gothic" w:cs="Century Gothic"/>
          <w:b/>
          <w:bCs/>
          <w:color w:val="000000"/>
          <w:u w:val="single"/>
        </w:rPr>
        <w:t>check the medical list for any allergies/known medical conditions</w:t>
      </w:r>
    </w:p>
    <w:p w:rsidR="00EB630A" w:rsidRDefault="00A16173">
      <w:pPr>
        <w:numPr>
          <w:ilvl w:val="0"/>
          <w:numId w:val="1"/>
        </w:numPr>
        <w:spacing w:after="0" w:line="240" w:lineRule="auto"/>
        <w:ind w:left="358"/>
        <w:rPr>
          <w:rFonts w:ascii="Century Gothic" w:eastAsia="Century Gothic" w:hAnsi="Century Gothic" w:cs="Century Gothic"/>
          <w:color w:val="000000"/>
          <w:u w:val="single"/>
        </w:rPr>
      </w:pPr>
      <w:r>
        <w:rPr>
          <w:rFonts w:ascii="Century Gothic" w:eastAsia="Century Gothic" w:hAnsi="Century Gothic" w:cs="Century Gothic"/>
          <w:color w:val="000000"/>
          <w:u w:val="single"/>
        </w:rPr>
        <w:t>If you feel a ch</w:t>
      </w:r>
      <w:r>
        <w:rPr>
          <w:rFonts w:ascii="Century Gothic" w:eastAsia="Century Gothic" w:hAnsi="Century Gothic" w:cs="Century Gothic"/>
          <w:color w:val="000000"/>
          <w:u w:val="single"/>
        </w:rPr>
        <w:t>ild needs monitoring, the person dealing with the child MUST inform the class teacher before they leave.  This allows the teacher to monitor the child for the rest of the school day/afternoon.</w:t>
      </w:r>
    </w:p>
    <w:p w:rsidR="00EB630A" w:rsidRDefault="00A16173">
      <w:pPr>
        <w:numPr>
          <w:ilvl w:val="0"/>
          <w:numId w:val="1"/>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 xml:space="preserve">Office Staff will inform staff and parents of the injury using </w:t>
      </w:r>
      <w:r>
        <w:rPr>
          <w:rFonts w:ascii="Century Gothic" w:eastAsia="Century Gothic" w:hAnsi="Century Gothic" w:cs="Century Gothic"/>
          <w:color w:val="000000"/>
        </w:rPr>
        <w:t>Medical Tracker</w:t>
      </w:r>
    </w:p>
    <w:p w:rsidR="00EB630A" w:rsidRDefault="00A16173">
      <w:pPr>
        <w:numPr>
          <w:ilvl w:val="0"/>
          <w:numId w:val="1"/>
        </w:numPr>
        <w:spacing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Sarah B is responsible for management of ‘AssessNet Task Manager’</w:t>
      </w:r>
    </w:p>
    <w:p w:rsidR="00EB630A" w:rsidRDefault="00EB630A">
      <w:pPr>
        <w:spacing w:line="240" w:lineRule="auto"/>
        <w:rPr>
          <w:rFonts w:ascii="Century Gothic" w:eastAsia="Century Gothic" w:hAnsi="Century Gothic" w:cs="Century Gothic"/>
          <w:color w:val="000000"/>
        </w:rPr>
      </w:pP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b/>
          <w:bCs/>
          <w:color w:val="000000"/>
        </w:rPr>
        <w:t>Commonly asked First Aid questions:</w:t>
      </w:r>
    </w:p>
    <w:p w:rsidR="00EB630A" w:rsidRDefault="00A16173">
      <w:pPr>
        <w:numPr>
          <w:ilvl w:val="0"/>
          <w:numId w:val="2"/>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Q - Who signs first aid forms? A – the person who deals with the child, regardless of whether they are a first aider or not.</w:t>
      </w:r>
    </w:p>
    <w:p w:rsidR="00EB630A" w:rsidRDefault="00A16173">
      <w:pPr>
        <w:numPr>
          <w:ilvl w:val="0"/>
          <w:numId w:val="2"/>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lastRenderedPageBreak/>
        <w:t>Q – If it is a large cut/bump will the small ice packs be sufficient?  A – No, you may need to use some larger ones.  These are kept in the main medical room.  Come to the office if you feel a child needs one of these.</w:t>
      </w:r>
    </w:p>
    <w:p w:rsidR="00EB630A" w:rsidRDefault="00A16173">
      <w:pPr>
        <w:numPr>
          <w:ilvl w:val="0"/>
          <w:numId w:val="2"/>
        </w:numP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Q – When is a medical note needed?  A</w:t>
      </w:r>
      <w:r>
        <w:rPr>
          <w:rFonts w:ascii="Century Gothic" w:eastAsia="Century Gothic" w:hAnsi="Century Gothic" w:cs="Century Gothic"/>
          <w:color w:val="000000"/>
        </w:rPr>
        <w:t xml:space="preserve"> – if there is a significant visible mark (not just a minor scratch, graze or bump), broken skin (and blood loss) or a bump to the head (of any sort).  </w:t>
      </w:r>
    </w:p>
    <w:p w:rsidR="00EB630A" w:rsidRDefault="00EB630A">
      <w:pPr>
        <w:spacing w:after="0" w:line="240" w:lineRule="auto"/>
        <w:ind w:left="720"/>
        <w:rPr>
          <w:rFonts w:ascii="Century Gothic" w:eastAsia="Century Gothic" w:hAnsi="Century Gothic" w:cs="Century Gothic"/>
          <w:color w:val="000000"/>
        </w:rPr>
      </w:pPr>
      <w:bookmarkStart w:id="1" w:name="_heading=h.gjdgxs" w:colFirst="0" w:colLast="0"/>
      <w:bookmarkEnd w:id="1"/>
    </w:p>
    <w:p w:rsidR="00EB630A" w:rsidRDefault="00EB630A">
      <w:pPr>
        <w:spacing w:after="0" w:line="240" w:lineRule="auto"/>
        <w:rPr>
          <w:rFonts w:ascii="Century Gothic" w:eastAsia="Century Gothic" w:hAnsi="Century Gothic" w:cs="Century Gothic"/>
        </w:rPr>
      </w:pPr>
    </w:p>
    <w:tbl>
      <w:tblPr>
        <w:tblStyle w:val="a"/>
        <w:tblW w:w="9016" w:type="dxa"/>
        <w:tblLayout w:type="fixed"/>
        <w:tblLook w:val="0400" w:firstRow="0" w:lastRow="0" w:firstColumn="0" w:lastColumn="0" w:noHBand="0" w:noVBand="1"/>
      </w:tblPr>
      <w:tblGrid>
        <w:gridCol w:w="2811"/>
        <w:gridCol w:w="4461"/>
        <w:gridCol w:w="1744"/>
      </w:tblGrid>
      <w:tr w:rsidR="00EB630A">
        <w:tc>
          <w:tcPr>
            <w:tcW w:w="2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b/>
                <w:bCs/>
                <w:color w:val="000000"/>
              </w:rPr>
              <w:t>First Aiders in School</w:t>
            </w:r>
          </w:p>
        </w:tc>
        <w:tc>
          <w:tcPr>
            <w:tcW w:w="4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b/>
                <w:bCs/>
                <w:color w:val="000000"/>
              </w:rPr>
              <w:t>First Aiders at Lunchtime</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b/>
                <w:bCs/>
                <w:color w:val="000000"/>
              </w:rPr>
              <w:t>First Aiders at Club</w:t>
            </w:r>
          </w:p>
        </w:tc>
      </w:tr>
      <w:tr w:rsidR="00EB630A">
        <w:tc>
          <w:tcPr>
            <w:tcW w:w="2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Martin Clarke (First Aid at Wo</w:t>
            </w:r>
            <w:r>
              <w:rPr>
                <w:rFonts w:ascii="Century Gothic" w:eastAsia="Century Gothic" w:hAnsi="Century Gothic" w:cs="Century Gothic"/>
              </w:rPr>
              <w:t>rk)</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Colette Davies (First Aid at Work)</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Sarah Bremner</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Karen Appleby</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Sue Mallett</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Alaine Clark</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Tracey Baker</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Alison Line</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Faye Doohan</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Natasha Curran </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Sam Sen</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Natalie Merritt</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Bethan Blakely</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Sharon Titmus</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Sarah Hay</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Tatyana Dobson</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Emma Delaine</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Chrissy Boxall</w:t>
            </w:r>
          </w:p>
          <w:p w:rsidR="00EB630A" w:rsidRDefault="00EB630A">
            <w:pPr>
              <w:spacing w:after="0" w:line="240" w:lineRule="auto"/>
              <w:rPr>
                <w:rFonts w:ascii="Century Gothic" w:eastAsia="Century Gothic" w:hAnsi="Century Gothic" w:cs="Century Gothic"/>
              </w:rPr>
            </w:pPr>
          </w:p>
        </w:tc>
        <w:tc>
          <w:tcPr>
            <w:tcW w:w="4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Sue Mallett</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Sharon Titmus</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Sarah Hay</w:t>
            </w:r>
          </w:p>
          <w:p w:rsidR="00EB630A" w:rsidRDefault="00A16173">
            <w:pP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Tatyana Dobson</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rPr>
              <w:t>Chrissy Boxall</w:t>
            </w:r>
          </w:p>
          <w:p w:rsidR="00EB630A" w:rsidRDefault="00EB630A">
            <w:pPr>
              <w:spacing w:after="240" w:line="240" w:lineRule="auto"/>
              <w:rPr>
                <w:rFonts w:ascii="Century Gothic" w:eastAsia="Century Gothic" w:hAnsi="Century Gothic" w:cs="Century Gothic"/>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Sue Mallett</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Alison Line</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Natalie Merritt</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Sharon Titmus</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Sarah Hay</w:t>
            </w:r>
          </w:p>
        </w:tc>
      </w:tr>
      <w:tr w:rsidR="00EB630A">
        <w:tc>
          <w:tcPr>
            <w:tcW w:w="2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b/>
                <w:bCs/>
                <w:color w:val="000000"/>
              </w:rPr>
              <w:t>First Aid Kits in School</w:t>
            </w:r>
          </w:p>
        </w:tc>
        <w:tc>
          <w:tcPr>
            <w:tcW w:w="4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b/>
                <w:bCs/>
                <w:color w:val="000000"/>
              </w:rPr>
              <w:t>Medical Lists</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EB630A">
            <w:pPr>
              <w:spacing w:after="0" w:line="240" w:lineRule="auto"/>
              <w:rPr>
                <w:rFonts w:ascii="Century Gothic" w:eastAsia="Century Gothic" w:hAnsi="Century Gothic" w:cs="Century Gothic"/>
              </w:rPr>
            </w:pPr>
          </w:p>
        </w:tc>
      </w:tr>
      <w:tr w:rsidR="00EB630A">
        <w:tc>
          <w:tcPr>
            <w:tcW w:w="2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The Office</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Foundation Stage Classroom</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After School Club Office</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Portable Kits/Bum Bags</w:t>
            </w:r>
          </w:p>
          <w:p w:rsidR="00EB630A" w:rsidRDefault="00EB630A">
            <w:pPr>
              <w:spacing w:after="240" w:line="240" w:lineRule="auto"/>
              <w:rPr>
                <w:rFonts w:ascii="Century Gothic" w:eastAsia="Century Gothic" w:hAnsi="Century Gothic" w:cs="Century Gothic"/>
              </w:rPr>
            </w:pPr>
          </w:p>
        </w:tc>
        <w:tc>
          <w:tcPr>
            <w:tcW w:w="4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On the wall in the Medical Room wall.</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On reverse of the red emergency cards in each classroom.</w:t>
            </w:r>
          </w:p>
          <w:p w:rsidR="00EB630A" w:rsidRDefault="00A16173">
            <w:pPr>
              <w:spacing w:after="0" w:line="240" w:lineRule="auto"/>
              <w:ind w:left="-2" w:hanging="2"/>
              <w:rPr>
                <w:rFonts w:ascii="Century Gothic" w:eastAsia="Century Gothic" w:hAnsi="Century Gothic" w:cs="Century Gothic"/>
              </w:rPr>
            </w:pPr>
            <w:r>
              <w:rPr>
                <w:rFonts w:ascii="Century Gothic" w:eastAsia="Century Gothic" w:hAnsi="Century Gothic" w:cs="Century Gothic"/>
                <w:color w:val="000000"/>
              </w:rPr>
              <w:t>Emailed to staff at the beginning of each term.</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630A" w:rsidRDefault="00EB630A">
            <w:pPr>
              <w:spacing w:after="0" w:line="240" w:lineRule="auto"/>
              <w:rPr>
                <w:rFonts w:ascii="Century Gothic" w:eastAsia="Century Gothic" w:hAnsi="Century Gothic" w:cs="Century Gothic"/>
              </w:rPr>
            </w:pPr>
          </w:p>
        </w:tc>
      </w:tr>
    </w:tbl>
    <w:p w:rsidR="00EB630A" w:rsidRDefault="00EB630A">
      <w:pPr>
        <w:rPr>
          <w:rFonts w:ascii="Century Gothic" w:eastAsia="Century Gothic" w:hAnsi="Century Gothic" w:cs="Century Gothic"/>
        </w:rPr>
      </w:pP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b/>
          <w:bCs/>
          <w:color w:val="000000"/>
          <w:u w:val="single"/>
        </w:rPr>
        <w:t>Defibrillator:</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A defibrillator is kept in the cupboard under the sink in the medical room.  This can be used by anyone in the event of a suspected heart-attack but an ambulance must also be called.</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b/>
          <w:bCs/>
          <w:color w:val="000000"/>
          <w:u w:val="single"/>
        </w:rPr>
        <w:t>Epi-pens:</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 xml:space="preserve">All Epi-pens are stored, clearly marked with the child’s name, </w:t>
      </w:r>
      <w:r>
        <w:rPr>
          <w:rFonts w:ascii="Century Gothic" w:eastAsia="Century Gothic" w:hAnsi="Century Gothic" w:cs="Century Gothic"/>
          <w:color w:val="000000"/>
        </w:rPr>
        <w:t>in the School Office Medical Room.</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b/>
          <w:bCs/>
          <w:color w:val="000000"/>
          <w:u w:val="single"/>
        </w:rPr>
        <w:t>Asthma:</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 xml:space="preserve">In most cases the child will ask for their inhaler.  Staff should sit the child down whilst the child administers their medication if possible.  Inhalers are kept in the classrooms </w:t>
      </w:r>
      <w:r>
        <w:rPr>
          <w:rFonts w:ascii="Century Gothic" w:eastAsia="Century Gothic" w:hAnsi="Century Gothic" w:cs="Century Gothic"/>
          <w:color w:val="000000"/>
        </w:rPr>
        <w:lastRenderedPageBreak/>
        <w:t>in the fuchsia box.  If a member</w:t>
      </w:r>
      <w:r>
        <w:rPr>
          <w:rFonts w:ascii="Century Gothic" w:eastAsia="Century Gothic" w:hAnsi="Century Gothic" w:cs="Century Gothic"/>
          <w:color w:val="000000"/>
        </w:rPr>
        <w:t xml:space="preserve"> of staff has any concerns at all they should send for a first aider immediately.  In an emergency situation, use the red card to summon support by sending 2 children to the office with it.</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b/>
          <w:bCs/>
          <w:color w:val="000000"/>
          <w:u w:val="single"/>
        </w:rPr>
        <w:t>In an emergency:</w:t>
      </w:r>
    </w:p>
    <w:p w:rsidR="00EB630A" w:rsidRDefault="00A16173">
      <w:pPr>
        <w:numPr>
          <w:ilvl w:val="0"/>
          <w:numId w:val="3"/>
        </w:numPr>
        <w:pBdr>
          <w:top w:val="nil"/>
          <w:left w:val="nil"/>
          <w:bottom w:val="nil"/>
          <w:right w:val="nil"/>
          <w:between w:val="nil"/>
        </w:pBd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Use the red card system to summon support (send 2 children to the office with it)</w:t>
      </w:r>
    </w:p>
    <w:p w:rsidR="00EB630A" w:rsidRDefault="00A16173">
      <w:pPr>
        <w:numPr>
          <w:ilvl w:val="0"/>
          <w:numId w:val="3"/>
        </w:numPr>
        <w:pBdr>
          <w:top w:val="nil"/>
          <w:left w:val="nil"/>
          <w:bottom w:val="nil"/>
          <w:right w:val="nil"/>
          <w:between w:val="nil"/>
        </w:pBd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Make sure the child is as comfortable as possible and get other staff to move other children away from the incident</w:t>
      </w:r>
    </w:p>
    <w:p w:rsidR="00EB630A" w:rsidRDefault="00A16173">
      <w:pPr>
        <w:numPr>
          <w:ilvl w:val="0"/>
          <w:numId w:val="3"/>
        </w:numPr>
        <w:pBdr>
          <w:top w:val="nil"/>
          <w:left w:val="nil"/>
          <w:bottom w:val="nil"/>
          <w:right w:val="nil"/>
          <w:between w:val="nil"/>
        </w:pBd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Never leave the child unattended by an adult</w:t>
      </w:r>
    </w:p>
    <w:p w:rsidR="00EB630A" w:rsidRDefault="00A16173">
      <w:pPr>
        <w:numPr>
          <w:ilvl w:val="0"/>
          <w:numId w:val="3"/>
        </w:numPr>
        <w:pBdr>
          <w:top w:val="nil"/>
          <w:left w:val="nil"/>
          <w:bottom w:val="nil"/>
          <w:right w:val="nil"/>
          <w:between w:val="nil"/>
        </w:pBdr>
        <w:spacing w:after="0"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 xml:space="preserve">Ensure SB or </w:t>
      </w:r>
      <w:r>
        <w:rPr>
          <w:rFonts w:ascii="Century Gothic" w:eastAsia="Century Gothic" w:hAnsi="Century Gothic" w:cs="Century Gothic"/>
          <w:color w:val="000000"/>
        </w:rPr>
        <w:t>KA have been asked to contact emergency services.  If this is not possible within a few minutes, ensure the child has an adult with them and nominate another adult to make the call.</w:t>
      </w:r>
    </w:p>
    <w:p w:rsidR="00EB630A" w:rsidRDefault="00A16173">
      <w:pPr>
        <w:numPr>
          <w:ilvl w:val="0"/>
          <w:numId w:val="3"/>
        </w:numPr>
        <w:pBdr>
          <w:top w:val="nil"/>
          <w:left w:val="nil"/>
          <w:bottom w:val="nil"/>
          <w:right w:val="nil"/>
          <w:between w:val="nil"/>
        </w:pBdr>
        <w:spacing w:line="240" w:lineRule="auto"/>
        <w:ind w:left="358"/>
        <w:rPr>
          <w:rFonts w:ascii="Century Gothic" w:eastAsia="Century Gothic" w:hAnsi="Century Gothic" w:cs="Century Gothic"/>
          <w:color w:val="000000"/>
        </w:rPr>
      </w:pPr>
      <w:r>
        <w:rPr>
          <w:rFonts w:ascii="Century Gothic" w:eastAsia="Century Gothic" w:hAnsi="Century Gothic" w:cs="Century Gothic"/>
          <w:color w:val="000000"/>
        </w:rPr>
        <w:t>Stay with the child until emergency services arrive</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b/>
          <w:bCs/>
          <w:color w:val="000000"/>
          <w:u w:val="single"/>
        </w:rPr>
        <w:t>Contacting Parents:</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If</w:t>
      </w:r>
      <w:r>
        <w:rPr>
          <w:rFonts w:ascii="Century Gothic" w:eastAsia="Century Gothic" w:hAnsi="Century Gothic" w:cs="Century Gothic"/>
          <w:color w:val="000000"/>
        </w:rPr>
        <w:t xml:space="preserve"> parents need to be contacted, emergency contact numbers are in G2.  This is accessible by teachers, office staff and SLT.  Usually office staff will be responsible for calling an ambulance or other emergency service.  However, do not delay making a call t</w:t>
      </w:r>
      <w:r>
        <w:rPr>
          <w:rFonts w:ascii="Century Gothic" w:eastAsia="Century Gothic" w:hAnsi="Century Gothic" w:cs="Century Gothic"/>
          <w:color w:val="000000"/>
        </w:rPr>
        <w:t>o the emergency services.  If you cannot find anyone, make the call yourself.</w:t>
      </w:r>
    </w:p>
    <w:p w:rsidR="00EB630A" w:rsidRDefault="00A16173">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r>
        <w:rPr>
          <w:rFonts w:ascii="Century Gothic" w:eastAsia="Century Gothic" w:hAnsi="Century Gothic" w:cs="Century Gothic"/>
          <w:color w:val="000000"/>
        </w:rPr>
        <w:t>Emergency contacts for children attending the ‘Before and After School Club’ are held by club staff, in the register in the Main Hall.</w:t>
      </w:r>
    </w:p>
    <w:p w:rsidR="00EB630A" w:rsidRDefault="00EB630A">
      <w:pPr>
        <w:pBdr>
          <w:top w:val="nil"/>
          <w:left w:val="nil"/>
          <w:bottom w:val="nil"/>
          <w:right w:val="nil"/>
          <w:between w:val="nil"/>
        </w:pBdr>
        <w:spacing w:after="0" w:line="240" w:lineRule="auto"/>
        <w:ind w:left="-2" w:hanging="2"/>
        <w:rPr>
          <w:rFonts w:ascii="Century Gothic" w:eastAsia="Century Gothic" w:hAnsi="Century Gothic" w:cs="Century Gothic"/>
          <w:color w:val="000000"/>
        </w:rPr>
      </w:pPr>
    </w:p>
    <w:p w:rsidR="00EB630A" w:rsidRDefault="00A16173">
      <w:pPr>
        <w:pBdr>
          <w:top w:val="nil"/>
          <w:left w:val="nil"/>
          <w:bottom w:val="nil"/>
          <w:right w:val="nil"/>
          <w:between w:val="nil"/>
        </w:pBdr>
        <w:spacing w:after="0" w:line="240" w:lineRule="auto"/>
        <w:ind w:left="-2" w:hanging="2"/>
        <w:jc w:val="center"/>
        <w:rPr>
          <w:rFonts w:ascii="Century Gothic" w:eastAsia="Century Gothic" w:hAnsi="Century Gothic" w:cs="Century Gothic"/>
          <w:color w:val="000000"/>
        </w:rPr>
      </w:pPr>
      <w:r>
        <w:rPr>
          <w:rFonts w:ascii="Century Gothic" w:eastAsia="Century Gothic" w:hAnsi="Century Gothic" w:cs="Century Gothic"/>
          <w:b/>
          <w:bCs/>
          <w:i/>
          <w:iCs/>
          <w:color w:val="000000"/>
        </w:rPr>
        <w:t>The Headteacher must be kept fully informed of any serious accidents or incidents.</w:t>
      </w:r>
    </w:p>
    <w:p w:rsidR="00EB630A" w:rsidRDefault="00EB630A">
      <w:pPr>
        <w:rPr>
          <w:rFonts w:ascii="Century Gothic" w:eastAsia="Century Gothic" w:hAnsi="Century Gothic" w:cs="Century Gothic"/>
        </w:rPr>
      </w:pPr>
    </w:p>
    <w:sectPr w:rsidR="00EB630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A426A3B-6E48-455D-B8ED-6F0FAC7CBCA4}"/>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2" w:fontKey="{2D12FD77-E58F-4FDA-8511-C3E534828583}"/>
    <w:embedBold r:id="rId3" w:fontKey="{FB5C9C7E-5C86-4406-A0FB-9EC436D8A9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5C9DE37-F8D6-475E-9CA1-A3C05AEDC0A1}"/>
  </w:font>
  <w:font w:name="Century Gothic">
    <w:panose1 w:val="020B0502020202020204"/>
    <w:charset w:val="00"/>
    <w:family w:val="swiss"/>
    <w:pitch w:val="variable"/>
    <w:sig w:usb0="00000287" w:usb1="00000000" w:usb2="00000000" w:usb3="00000000" w:csb0="0000009F" w:csb1="00000000"/>
    <w:embedRegular r:id="rId5" w:fontKey="{9C7850EF-56E1-434F-997A-41894F4BCD9C}"/>
    <w:embedBold r:id="rId6" w:fontKey="{36B20203-76E5-43B8-860C-6EE1DDBB1014}"/>
    <w:embedBoldItalic r:id="rId7" w:fontKey="{86948D73-2EF6-4748-9EBB-11C83338781D}"/>
  </w:font>
  <w:font w:name="Calibri Light">
    <w:panose1 w:val="020F0302020204030204"/>
    <w:charset w:val="00"/>
    <w:family w:val="swiss"/>
    <w:pitch w:val="variable"/>
    <w:sig w:usb0="E4002EFF" w:usb1="C000247B" w:usb2="00000009" w:usb3="00000000" w:csb0="000001FF" w:csb1="00000000"/>
    <w:embedRegular r:id="rId8" w:fontKey="{332BDE54-D8BA-4CD8-B682-4515C1457E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57292"/>
    <w:multiLevelType w:val="multilevel"/>
    <w:tmpl w:val="49E8A2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565156B"/>
    <w:multiLevelType w:val="multilevel"/>
    <w:tmpl w:val="DF1261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5D7260C"/>
    <w:multiLevelType w:val="multilevel"/>
    <w:tmpl w:val="914804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30A"/>
    <w:rsid w:val="00A16173"/>
    <w:rsid w:val="00EB6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F8FEE-F7EA-4B61-875D-2F45B0932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D275B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2/fjCJ8W5bsZgiLI9v7MCbyPpg==">CgMxLjAyCGguZ2pkZ3hzOAByITFEd0ROazJCd1VhX3JEME1RZDVCc0FINjU2V0ZocnBTRA==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2025-12-04T17:27:00Z</dcterms:created>
  <dcterms:modified xsi:type="dcterms:W3CDTF">2025-12-04T17:27:00Z</dcterms:modified>
</cp:coreProperties>
</file>