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886B6" w14:textId="77777777" w:rsidR="000D40E1" w:rsidRPr="000D40E1" w:rsidRDefault="000D40E1" w:rsidP="000D40E1">
      <w:pPr>
        <w:jc w:val="center"/>
        <w:rPr>
          <w:rFonts w:eastAsia="Century Gothic" w:cs="Century Gothic"/>
          <w:b/>
          <w:sz w:val="22"/>
          <w:szCs w:val="22"/>
          <w:u w:val="single"/>
        </w:rPr>
      </w:pPr>
      <w:r w:rsidRPr="000D40E1">
        <w:rPr>
          <w:rFonts w:eastAsia="Century Gothic" w:cs="Century Gothic"/>
          <w:b/>
          <w:sz w:val="22"/>
          <w:szCs w:val="22"/>
          <w:u w:val="single"/>
        </w:rPr>
        <w:t>Russell Lower School Home Learning Policy</w:t>
      </w:r>
    </w:p>
    <w:p w14:paraId="2354DFA4" w14:textId="77777777" w:rsidR="000D40E1" w:rsidRPr="000D40E1" w:rsidRDefault="000D40E1" w:rsidP="000D40E1">
      <w:pPr>
        <w:jc w:val="center"/>
        <w:rPr>
          <w:rFonts w:eastAsia="Century Gothic" w:cs="Century Gothic"/>
          <w:b/>
          <w:sz w:val="22"/>
          <w:szCs w:val="22"/>
          <w:u w:val="single"/>
        </w:rPr>
      </w:pPr>
      <w:r w:rsidRPr="000D40E1">
        <w:rPr>
          <w:rFonts w:eastAsia="Century Gothic" w:cs="Century Gothic"/>
          <w:b/>
          <w:sz w:val="22"/>
          <w:szCs w:val="22"/>
          <w:u w:val="single"/>
        </w:rPr>
        <w:t>June 2024</w:t>
      </w:r>
    </w:p>
    <w:p w14:paraId="0A146329" w14:textId="77777777" w:rsidR="000D40E1" w:rsidRPr="000D40E1" w:rsidRDefault="000D40E1" w:rsidP="000D40E1">
      <w:pPr>
        <w:jc w:val="center"/>
        <w:rPr>
          <w:rFonts w:eastAsia="Century Gothic" w:cs="Century Gothic"/>
          <w:b/>
          <w:sz w:val="22"/>
          <w:szCs w:val="22"/>
          <w:u w:val="single"/>
        </w:rPr>
      </w:pPr>
      <w:r w:rsidRPr="000D40E1">
        <w:rPr>
          <w:rFonts w:eastAsia="Century Gothic" w:cs="Century Gothic"/>
          <w:b/>
          <w:sz w:val="22"/>
          <w:szCs w:val="22"/>
          <w:u w:val="single"/>
        </w:rPr>
        <w:t>Review June 2027</w:t>
      </w:r>
    </w:p>
    <w:p w14:paraId="4B2CC16F" w14:textId="77777777" w:rsidR="000D40E1" w:rsidRPr="000D40E1" w:rsidRDefault="000D40E1" w:rsidP="000D40E1">
      <w:pPr>
        <w:rPr>
          <w:rFonts w:eastAsia="Century Gothic" w:cs="Century Gothic"/>
          <w:b/>
          <w:sz w:val="22"/>
          <w:szCs w:val="22"/>
          <w:u w:val="single"/>
        </w:rPr>
      </w:pPr>
      <w:r w:rsidRPr="000D40E1">
        <w:rPr>
          <w:rFonts w:eastAsia="Century Gothic" w:cs="Century Gothic"/>
          <w:b/>
          <w:sz w:val="22"/>
          <w:szCs w:val="22"/>
          <w:u w:val="single"/>
        </w:rPr>
        <w:t>CONTENTS</w:t>
      </w:r>
    </w:p>
    <w:tbl>
      <w:tblPr>
        <w:tblStyle w:val="5"/>
        <w:tblW w:w="92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36"/>
        <w:gridCol w:w="1773"/>
      </w:tblGrid>
      <w:tr w:rsidR="000D40E1" w:rsidRPr="000D40E1" w14:paraId="49EA3ABE" w14:textId="77777777" w:rsidTr="000D40E1">
        <w:trPr>
          <w:trHeight w:val="264"/>
        </w:trPr>
        <w:tc>
          <w:tcPr>
            <w:tcW w:w="7436" w:type="dxa"/>
            <w:tcBorders>
              <w:top w:val="single" w:sz="4" w:space="0" w:color="000000"/>
              <w:left w:val="single" w:sz="4" w:space="0" w:color="000000"/>
              <w:bottom w:val="single" w:sz="4" w:space="0" w:color="000000"/>
              <w:right w:val="single" w:sz="4" w:space="0" w:color="000000"/>
            </w:tcBorders>
            <w:shd w:val="clear" w:color="auto" w:fill="auto"/>
          </w:tcPr>
          <w:p w14:paraId="0F05993E" w14:textId="77777777" w:rsidR="000D40E1" w:rsidRPr="000D40E1" w:rsidRDefault="000D40E1" w:rsidP="000379F6"/>
        </w:tc>
        <w:tc>
          <w:tcPr>
            <w:tcW w:w="1773" w:type="dxa"/>
            <w:shd w:val="clear" w:color="auto" w:fill="auto"/>
            <w:tcMar>
              <w:top w:w="100" w:type="dxa"/>
              <w:left w:w="100" w:type="dxa"/>
              <w:bottom w:w="100" w:type="dxa"/>
              <w:right w:w="100" w:type="dxa"/>
            </w:tcMar>
          </w:tcPr>
          <w:p w14:paraId="64D491CC" w14:textId="77777777" w:rsidR="000D40E1" w:rsidRPr="000D40E1" w:rsidRDefault="000D40E1" w:rsidP="000379F6">
            <w:pPr>
              <w:widowControl w:val="0"/>
              <w:rPr>
                <w:b/>
                <w:u w:val="single"/>
              </w:rPr>
            </w:pPr>
            <w:r w:rsidRPr="000D40E1">
              <w:rPr>
                <w:b/>
                <w:u w:val="single"/>
              </w:rPr>
              <w:t>Page Number</w:t>
            </w:r>
          </w:p>
        </w:tc>
      </w:tr>
      <w:tr w:rsidR="000D40E1" w:rsidRPr="000D40E1" w14:paraId="6EF7DBCB" w14:textId="77777777" w:rsidTr="000D40E1">
        <w:trPr>
          <w:trHeight w:val="264"/>
        </w:trPr>
        <w:tc>
          <w:tcPr>
            <w:tcW w:w="7436" w:type="dxa"/>
            <w:tcBorders>
              <w:top w:val="single" w:sz="4" w:space="0" w:color="000000"/>
              <w:left w:val="single" w:sz="4" w:space="0" w:color="000000"/>
              <w:bottom w:val="single" w:sz="4" w:space="0" w:color="000000"/>
              <w:right w:val="single" w:sz="4" w:space="0" w:color="000000"/>
            </w:tcBorders>
            <w:shd w:val="clear" w:color="auto" w:fill="auto"/>
          </w:tcPr>
          <w:p w14:paraId="39DC59A0" w14:textId="77777777" w:rsidR="000D40E1" w:rsidRPr="000D40E1" w:rsidRDefault="000D40E1" w:rsidP="000D40E1">
            <w:pPr>
              <w:numPr>
                <w:ilvl w:val="0"/>
                <w:numId w:val="1"/>
              </w:numPr>
            </w:pPr>
            <w:r w:rsidRPr="000D40E1">
              <w:t>Aims and Objectives</w:t>
            </w:r>
          </w:p>
        </w:tc>
        <w:tc>
          <w:tcPr>
            <w:tcW w:w="1773" w:type="dxa"/>
            <w:shd w:val="clear" w:color="auto" w:fill="auto"/>
            <w:tcMar>
              <w:top w:w="100" w:type="dxa"/>
              <w:left w:w="100" w:type="dxa"/>
              <w:bottom w:w="100" w:type="dxa"/>
              <w:right w:w="100" w:type="dxa"/>
            </w:tcMar>
          </w:tcPr>
          <w:p w14:paraId="5567175B" w14:textId="77777777" w:rsidR="000D40E1" w:rsidRPr="000D40E1" w:rsidRDefault="0001492A" w:rsidP="000379F6">
            <w:pPr>
              <w:widowControl w:val="0"/>
            </w:pPr>
            <w:r>
              <w:t>1</w:t>
            </w:r>
          </w:p>
        </w:tc>
      </w:tr>
      <w:tr w:rsidR="000D40E1" w:rsidRPr="000D40E1" w14:paraId="07C82D62" w14:textId="77777777" w:rsidTr="000D40E1">
        <w:trPr>
          <w:trHeight w:val="264"/>
        </w:trPr>
        <w:tc>
          <w:tcPr>
            <w:tcW w:w="7436" w:type="dxa"/>
            <w:shd w:val="clear" w:color="auto" w:fill="auto"/>
          </w:tcPr>
          <w:p w14:paraId="35B7DD81" w14:textId="77777777" w:rsidR="000D40E1" w:rsidRPr="000D40E1" w:rsidRDefault="000D40E1" w:rsidP="000D40E1">
            <w:pPr>
              <w:numPr>
                <w:ilvl w:val="0"/>
                <w:numId w:val="1"/>
              </w:numPr>
            </w:pPr>
            <w:r w:rsidRPr="000D40E1">
              <w:t xml:space="preserve">Responsibilities </w:t>
            </w:r>
          </w:p>
        </w:tc>
        <w:tc>
          <w:tcPr>
            <w:tcW w:w="1773" w:type="dxa"/>
            <w:shd w:val="clear" w:color="auto" w:fill="auto"/>
            <w:tcMar>
              <w:top w:w="100" w:type="dxa"/>
              <w:left w:w="100" w:type="dxa"/>
              <w:bottom w:w="100" w:type="dxa"/>
              <w:right w:w="100" w:type="dxa"/>
            </w:tcMar>
          </w:tcPr>
          <w:p w14:paraId="69B960EC" w14:textId="77777777" w:rsidR="000D40E1" w:rsidRPr="000D40E1" w:rsidRDefault="0001492A" w:rsidP="000379F6">
            <w:pPr>
              <w:widowControl w:val="0"/>
            </w:pPr>
            <w:r>
              <w:t>2</w:t>
            </w:r>
          </w:p>
        </w:tc>
      </w:tr>
      <w:tr w:rsidR="000D40E1" w:rsidRPr="000D40E1" w14:paraId="6168B479" w14:textId="77777777" w:rsidTr="000D40E1">
        <w:trPr>
          <w:trHeight w:val="249"/>
        </w:trPr>
        <w:tc>
          <w:tcPr>
            <w:tcW w:w="7436" w:type="dxa"/>
            <w:shd w:val="clear" w:color="auto" w:fill="auto"/>
          </w:tcPr>
          <w:p w14:paraId="2581AE71" w14:textId="77777777" w:rsidR="000D40E1" w:rsidRPr="000D40E1" w:rsidRDefault="0001492A" w:rsidP="000D40E1">
            <w:pPr>
              <w:numPr>
                <w:ilvl w:val="0"/>
                <w:numId w:val="1"/>
              </w:numPr>
            </w:pPr>
            <w:r>
              <w:t>Home learning across the school</w:t>
            </w:r>
          </w:p>
        </w:tc>
        <w:tc>
          <w:tcPr>
            <w:tcW w:w="1773" w:type="dxa"/>
            <w:shd w:val="clear" w:color="auto" w:fill="auto"/>
            <w:tcMar>
              <w:top w:w="100" w:type="dxa"/>
              <w:left w:w="100" w:type="dxa"/>
              <w:bottom w:w="100" w:type="dxa"/>
              <w:right w:w="100" w:type="dxa"/>
            </w:tcMar>
          </w:tcPr>
          <w:p w14:paraId="7B0DF479" w14:textId="77777777" w:rsidR="000D40E1" w:rsidRPr="000D40E1" w:rsidRDefault="0001492A" w:rsidP="000379F6">
            <w:pPr>
              <w:widowControl w:val="0"/>
            </w:pPr>
            <w:r>
              <w:t>3</w:t>
            </w:r>
          </w:p>
        </w:tc>
      </w:tr>
      <w:tr w:rsidR="0001492A" w:rsidRPr="000D40E1" w14:paraId="3BC09C70" w14:textId="77777777" w:rsidTr="000D40E1">
        <w:trPr>
          <w:trHeight w:val="264"/>
        </w:trPr>
        <w:tc>
          <w:tcPr>
            <w:tcW w:w="7436" w:type="dxa"/>
            <w:shd w:val="clear" w:color="auto" w:fill="auto"/>
          </w:tcPr>
          <w:p w14:paraId="08E0832A" w14:textId="77777777" w:rsidR="0001492A" w:rsidRPr="000D40E1" w:rsidRDefault="0001492A" w:rsidP="0001492A">
            <w:pPr>
              <w:numPr>
                <w:ilvl w:val="0"/>
                <w:numId w:val="1"/>
              </w:numPr>
            </w:pPr>
            <w:r w:rsidRPr="000D40E1">
              <w:t xml:space="preserve">Home Learning for SEND students  </w:t>
            </w:r>
          </w:p>
        </w:tc>
        <w:tc>
          <w:tcPr>
            <w:tcW w:w="1773" w:type="dxa"/>
            <w:shd w:val="clear" w:color="auto" w:fill="auto"/>
            <w:tcMar>
              <w:top w:w="100" w:type="dxa"/>
              <w:left w:w="100" w:type="dxa"/>
              <w:bottom w:w="100" w:type="dxa"/>
              <w:right w:w="100" w:type="dxa"/>
            </w:tcMar>
          </w:tcPr>
          <w:p w14:paraId="2814A9BE" w14:textId="77777777" w:rsidR="0001492A" w:rsidRPr="000D40E1" w:rsidRDefault="0001492A" w:rsidP="0001492A">
            <w:pPr>
              <w:widowControl w:val="0"/>
            </w:pPr>
            <w:r>
              <w:t>3</w:t>
            </w:r>
          </w:p>
        </w:tc>
      </w:tr>
      <w:tr w:rsidR="0001492A" w:rsidRPr="000D40E1" w14:paraId="40A1D0B4" w14:textId="77777777" w:rsidTr="000D40E1">
        <w:trPr>
          <w:trHeight w:val="264"/>
        </w:trPr>
        <w:tc>
          <w:tcPr>
            <w:tcW w:w="7436" w:type="dxa"/>
            <w:shd w:val="clear" w:color="auto" w:fill="auto"/>
          </w:tcPr>
          <w:p w14:paraId="673E5A4A" w14:textId="77777777" w:rsidR="0001492A" w:rsidRPr="000D40E1" w:rsidRDefault="0001492A" w:rsidP="0001492A">
            <w:pPr>
              <w:numPr>
                <w:ilvl w:val="0"/>
                <w:numId w:val="1"/>
              </w:numPr>
            </w:pPr>
            <w:r>
              <w:t>Home learning grid</w:t>
            </w:r>
          </w:p>
        </w:tc>
        <w:tc>
          <w:tcPr>
            <w:tcW w:w="1773" w:type="dxa"/>
            <w:shd w:val="clear" w:color="auto" w:fill="auto"/>
            <w:tcMar>
              <w:top w:w="100" w:type="dxa"/>
              <w:left w:w="100" w:type="dxa"/>
              <w:bottom w:w="100" w:type="dxa"/>
              <w:right w:w="100" w:type="dxa"/>
            </w:tcMar>
          </w:tcPr>
          <w:p w14:paraId="5E1AAE69" w14:textId="77777777" w:rsidR="0001492A" w:rsidRPr="000D40E1" w:rsidRDefault="0001492A" w:rsidP="0001492A">
            <w:pPr>
              <w:widowControl w:val="0"/>
            </w:pPr>
            <w:r>
              <w:t>4</w:t>
            </w:r>
          </w:p>
        </w:tc>
      </w:tr>
      <w:tr w:rsidR="0001492A" w:rsidRPr="000D40E1" w14:paraId="412ED44C" w14:textId="77777777" w:rsidTr="000D40E1">
        <w:trPr>
          <w:trHeight w:val="249"/>
        </w:trPr>
        <w:tc>
          <w:tcPr>
            <w:tcW w:w="7436" w:type="dxa"/>
            <w:shd w:val="clear" w:color="auto" w:fill="auto"/>
          </w:tcPr>
          <w:p w14:paraId="1AD06C13" w14:textId="77777777" w:rsidR="0001492A" w:rsidRPr="000D40E1" w:rsidRDefault="0001492A" w:rsidP="0001492A">
            <w:pPr>
              <w:numPr>
                <w:ilvl w:val="0"/>
                <w:numId w:val="1"/>
              </w:numPr>
            </w:pPr>
            <w:r>
              <w:t>Rewards and incentives</w:t>
            </w:r>
          </w:p>
        </w:tc>
        <w:tc>
          <w:tcPr>
            <w:tcW w:w="1773" w:type="dxa"/>
            <w:shd w:val="clear" w:color="auto" w:fill="auto"/>
            <w:tcMar>
              <w:top w:w="100" w:type="dxa"/>
              <w:left w:w="100" w:type="dxa"/>
              <w:bottom w:w="100" w:type="dxa"/>
              <w:right w:w="100" w:type="dxa"/>
            </w:tcMar>
          </w:tcPr>
          <w:p w14:paraId="48CED0D8" w14:textId="77777777" w:rsidR="0001492A" w:rsidRPr="000D40E1" w:rsidRDefault="0001492A" w:rsidP="0001492A">
            <w:pPr>
              <w:widowControl w:val="0"/>
            </w:pPr>
            <w:r>
              <w:t>7</w:t>
            </w:r>
          </w:p>
        </w:tc>
      </w:tr>
      <w:tr w:rsidR="0001492A" w:rsidRPr="000D40E1" w14:paraId="0563FD97" w14:textId="77777777" w:rsidTr="000D40E1">
        <w:trPr>
          <w:trHeight w:val="264"/>
        </w:trPr>
        <w:tc>
          <w:tcPr>
            <w:tcW w:w="7436" w:type="dxa"/>
            <w:shd w:val="clear" w:color="auto" w:fill="auto"/>
          </w:tcPr>
          <w:p w14:paraId="3C933BAE" w14:textId="77777777" w:rsidR="0001492A" w:rsidRPr="000D40E1" w:rsidRDefault="0001492A" w:rsidP="0001492A">
            <w:pPr>
              <w:numPr>
                <w:ilvl w:val="0"/>
                <w:numId w:val="1"/>
              </w:numPr>
            </w:pPr>
            <w:r>
              <w:t>Glossary</w:t>
            </w:r>
          </w:p>
        </w:tc>
        <w:tc>
          <w:tcPr>
            <w:tcW w:w="1773" w:type="dxa"/>
            <w:shd w:val="clear" w:color="auto" w:fill="auto"/>
            <w:tcMar>
              <w:top w:w="100" w:type="dxa"/>
              <w:left w:w="100" w:type="dxa"/>
              <w:bottom w:w="100" w:type="dxa"/>
              <w:right w:w="100" w:type="dxa"/>
            </w:tcMar>
          </w:tcPr>
          <w:p w14:paraId="77655467" w14:textId="77777777" w:rsidR="0001492A" w:rsidRPr="000D40E1" w:rsidRDefault="0001492A" w:rsidP="0001492A">
            <w:pPr>
              <w:widowControl w:val="0"/>
            </w:pPr>
            <w:r>
              <w:t>8</w:t>
            </w:r>
          </w:p>
        </w:tc>
      </w:tr>
      <w:tr w:rsidR="0001492A" w:rsidRPr="000D40E1" w14:paraId="7E27E0AC" w14:textId="77777777" w:rsidTr="000D40E1">
        <w:trPr>
          <w:trHeight w:val="264"/>
        </w:trPr>
        <w:tc>
          <w:tcPr>
            <w:tcW w:w="7436" w:type="dxa"/>
            <w:shd w:val="clear" w:color="auto" w:fill="auto"/>
          </w:tcPr>
          <w:p w14:paraId="68043B3B" w14:textId="77777777" w:rsidR="0001492A" w:rsidRPr="000D40E1" w:rsidRDefault="0001492A" w:rsidP="0001492A">
            <w:r w:rsidRPr="000D40E1">
              <w:rPr>
                <w:b/>
              </w:rPr>
              <w:t>Appendices</w:t>
            </w:r>
          </w:p>
        </w:tc>
        <w:tc>
          <w:tcPr>
            <w:tcW w:w="1773" w:type="dxa"/>
            <w:shd w:val="clear" w:color="auto" w:fill="auto"/>
            <w:tcMar>
              <w:top w:w="100" w:type="dxa"/>
              <w:left w:w="100" w:type="dxa"/>
              <w:bottom w:w="100" w:type="dxa"/>
              <w:right w:w="100" w:type="dxa"/>
            </w:tcMar>
          </w:tcPr>
          <w:p w14:paraId="05613B2D" w14:textId="77777777" w:rsidR="0001492A" w:rsidRPr="000D40E1" w:rsidRDefault="0001492A" w:rsidP="0001492A">
            <w:pPr>
              <w:widowControl w:val="0"/>
            </w:pPr>
          </w:p>
        </w:tc>
      </w:tr>
      <w:tr w:rsidR="0001492A" w:rsidRPr="000D40E1" w14:paraId="1FE9D751" w14:textId="77777777" w:rsidTr="000D40E1">
        <w:trPr>
          <w:trHeight w:val="264"/>
        </w:trPr>
        <w:tc>
          <w:tcPr>
            <w:tcW w:w="7436" w:type="dxa"/>
            <w:shd w:val="clear" w:color="auto" w:fill="auto"/>
          </w:tcPr>
          <w:p w14:paraId="5AE31095" w14:textId="77777777" w:rsidR="0001492A" w:rsidRPr="000D40E1" w:rsidRDefault="0001492A" w:rsidP="0001492A">
            <w:pPr>
              <w:rPr>
                <w:b/>
              </w:rPr>
            </w:pPr>
            <w:r w:rsidRPr="000D40E1">
              <w:rPr>
                <w:b/>
              </w:rPr>
              <w:t>Appendix 1</w:t>
            </w:r>
            <w:r w:rsidRPr="0001492A">
              <w:t xml:space="preserve">: </w:t>
            </w:r>
            <w:r>
              <w:t>G</w:t>
            </w:r>
            <w:r w:rsidRPr="0001492A">
              <w:t>rid to show when home learning will be set and the day it is to be handed in at school/tested.</w:t>
            </w:r>
          </w:p>
        </w:tc>
        <w:tc>
          <w:tcPr>
            <w:tcW w:w="1773" w:type="dxa"/>
            <w:shd w:val="clear" w:color="auto" w:fill="auto"/>
            <w:tcMar>
              <w:top w:w="100" w:type="dxa"/>
              <w:left w:w="100" w:type="dxa"/>
              <w:bottom w:w="100" w:type="dxa"/>
              <w:right w:w="100" w:type="dxa"/>
            </w:tcMar>
          </w:tcPr>
          <w:p w14:paraId="540005C2" w14:textId="77777777" w:rsidR="0001492A" w:rsidRPr="000D40E1" w:rsidRDefault="0001492A" w:rsidP="0001492A">
            <w:pPr>
              <w:widowControl w:val="0"/>
            </w:pPr>
            <w:r>
              <w:t>8</w:t>
            </w:r>
          </w:p>
        </w:tc>
      </w:tr>
    </w:tbl>
    <w:p w14:paraId="68F61138" w14:textId="77777777" w:rsidR="00B62A06" w:rsidRPr="000D40E1" w:rsidRDefault="00B62A06">
      <w:pPr>
        <w:rPr>
          <w:sz w:val="22"/>
          <w:szCs w:val="22"/>
        </w:rPr>
      </w:pPr>
    </w:p>
    <w:p w14:paraId="42FF8688" w14:textId="77777777" w:rsidR="000D40E1" w:rsidRPr="000D40E1" w:rsidRDefault="000D40E1">
      <w:pPr>
        <w:rPr>
          <w:sz w:val="22"/>
          <w:szCs w:val="22"/>
        </w:rPr>
      </w:pPr>
    </w:p>
    <w:p w14:paraId="5FD8EC8A" w14:textId="77777777" w:rsidR="000D40E1" w:rsidRPr="000D40E1" w:rsidRDefault="000D40E1" w:rsidP="000D40E1">
      <w:pPr>
        <w:pBdr>
          <w:top w:val="nil"/>
          <w:left w:val="nil"/>
          <w:bottom w:val="nil"/>
          <w:right w:val="nil"/>
          <w:between w:val="nil"/>
        </w:pBdr>
        <w:rPr>
          <w:rFonts w:eastAsia="Century Gothic" w:cs="Century Gothic"/>
          <w:color w:val="000000"/>
          <w:sz w:val="22"/>
          <w:szCs w:val="22"/>
          <w:u w:val="single"/>
        </w:rPr>
      </w:pPr>
      <w:r w:rsidRPr="000D40E1">
        <w:rPr>
          <w:rFonts w:eastAsia="Century Gothic" w:cs="Century Gothic"/>
          <w:b/>
          <w:color w:val="000000"/>
          <w:sz w:val="22"/>
          <w:szCs w:val="22"/>
          <w:u w:val="single"/>
        </w:rPr>
        <w:t>Aims and Objectives</w:t>
      </w:r>
    </w:p>
    <w:p w14:paraId="1FF761DF" w14:textId="77777777" w:rsidR="000D40E1" w:rsidRPr="000D40E1" w:rsidRDefault="000D40E1" w:rsidP="000D40E1">
      <w:pPr>
        <w:pBdr>
          <w:top w:val="nil"/>
          <w:left w:val="nil"/>
          <w:bottom w:val="nil"/>
          <w:right w:val="nil"/>
          <w:between w:val="nil"/>
        </w:pBdr>
        <w:rPr>
          <w:rFonts w:eastAsia="Century Gothic" w:cs="Century Gothic"/>
          <w:color w:val="000000"/>
          <w:sz w:val="22"/>
          <w:szCs w:val="22"/>
        </w:rPr>
      </w:pPr>
      <w:r w:rsidRPr="000D40E1">
        <w:rPr>
          <w:rFonts w:eastAsia="Century Gothic" w:cs="Century Gothic"/>
          <w:color w:val="000000"/>
          <w:sz w:val="22"/>
          <w:szCs w:val="22"/>
        </w:rPr>
        <w:t xml:space="preserve">Our fundamental aim at Russell Lower School is to ensure that each child reaches their full potential. We consistently set high standards, including the area of home learning. In order to achieve this, it is essential that we have a consistent approach towards home learning and what is expected of each child as they progress through each year group at school. </w:t>
      </w:r>
    </w:p>
    <w:p w14:paraId="70726586" w14:textId="77777777" w:rsidR="000D40E1" w:rsidRPr="000D40E1" w:rsidRDefault="000D40E1" w:rsidP="000D40E1">
      <w:pPr>
        <w:pBdr>
          <w:top w:val="nil"/>
          <w:left w:val="nil"/>
          <w:bottom w:val="nil"/>
          <w:right w:val="nil"/>
          <w:between w:val="nil"/>
        </w:pBdr>
        <w:rPr>
          <w:rFonts w:eastAsia="Century Gothic" w:cs="Century Gothic"/>
          <w:color w:val="00B050"/>
          <w:sz w:val="22"/>
          <w:szCs w:val="22"/>
        </w:rPr>
      </w:pPr>
      <w:r w:rsidRPr="000D40E1">
        <w:rPr>
          <w:rFonts w:eastAsia="Century Gothic" w:cs="Century Gothic"/>
          <w:color w:val="00B050"/>
          <w:sz w:val="22"/>
          <w:szCs w:val="22"/>
        </w:rPr>
        <w:t xml:space="preserve">Home Learning supports the development of independent learning skills and is used to reinforce classwork as well as to consolidate and/or extend learning. Students have opportunities and experiences outside of school that are equally important in developing and enriching their lives and so we shall </w:t>
      </w:r>
      <w:proofErr w:type="gramStart"/>
      <w:r w:rsidRPr="000D40E1">
        <w:rPr>
          <w:rFonts w:eastAsia="Century Gothic" w:cs="Century Gothic"/>
          <w:color w:val="00B050"/>
          <w:sz w:val="22"/>
          <w:szCs w:val="22"/>
        </w:rPr>
        <w:t>give careful consideration to</w:t>
      </w:r>
      <w:proofErr w:type="gramEnd"/>
      <w:r w:rsidRPr="000D40E1">
        <w:rPr>
          <w:rFonts w:eastAsia="Century Gothic" w:cs="Century Gothic"/>
          <w:color w:val="00B050"/>
          <w:sz w:val="22"/>
          <w:szCs w:val="22"/>
        </w:rPr>
        <w:t xml:space="preserve"> ensuring homework remains well-balanced across the school.</w:t>
      </w:r>
    </w:p>
    <w:p w14:paraId="6FADCAC0" w14:textId="77777777" w:rsidR="000D40E1" w:rsidRPr="000D40E1" w:rsidRDefault="000D40E1" w:rsidP="000D40E1">
      <w:pPr>
        <w:pBdr>
          <w:top w:val="nil"/>
          <w:left w:val="nil"/>
          <w:bottom w:val="nil"/>
          <w:right w:val="nil"/>
          <w:between w:val="nil"/>
        </w:pBdr>
        <w:rPr>
          <w:rFonts w:eastAsia="Century Gothic" w:cs="Century Gothic"/>
          <w:color w:val="6AA84F"/>
          <w:sz w:val="22"/>
          <w:szCs w:val="22"/>
        </w:rPr>
      </w:pPr>
      <w:r w:rsidRPr="000D40E1">
        <w:rPr>
          <w:rFonts w:eastAsia="Century Gothic" w:cs="Century Gothic"/>
          <w:color w:val="000000"/>
          <w:sz w:val="22"/>
          <w:szCs w:val="22"/>
        </w:rPr>
        <w:t xml:space="preserve">With the support of parents and carers, we aim to broaden our children’s learning outside of the classroom. </w:t>
      </w:r>
    </w:p>
    <w:p w14:paraId="7948185D" w14:textId="77777777" w:rsidR="000D40E1" w:rsidRPr="000D40E1" w:rsidRDefault="000D40E1" w:rsidP="000D40E1">
      <w:pPr>
        <w:pBdr>
          <w:top w:val="nil"/>
          <w:left w:val="nil"/>
          <w:bottom w:val="nil"/>
          <w:right w:val="nil"/>
          <w:between w:val="nil"/>
        </w:pBdr>
        <w:rPr>
          <w:rFonts w:eastAsia="Century Gothic" w:cs="Century Gothic"/>
          <w:color w:val="00B050"/>
          <w:sz w:val="22"/>
          <w:szCs w:val="22"/>
        </w:rPr>
      </w:pPr>
      <w:r w:rsidRPr="000D40E1">
        <w:rPr>
          <w:rFonts w:eastAsia="Century Gothic" w:cs="Century Gothic"/>
          <w:color w:val="00B050"/>
          <w:sz w:val="22"/>
          <w:szCs w:val="22"/>
        </w:rPr>
        <w:t xml:space="preserve">Russell Lower School’s Home Learning Policy aims to:  </w:t>
      </w:r>
    </w:p>
    <w:p w14:paraId="5DDBA849" w14:textId="77777777" w:rsidR="000D40E1" w:rsidRPr="000D40E1" w:rsidRDefault="000D40E1" w:rsidP="000D40E1">
      <w:pPr>
        <w:numPr>
          <w:ilvl w:val="0"/>
          <w:numId w:val="3"/>
        </w:numPr>
        <w:pBdr>
          <w:top w:val="nil"/>
          <w:left w:val="nil"/>
          <w:bottom w:val="nil"/>
          <w:right w:val="nil"/>
          <w:between w:val="nil"/>
        </w:pBdr>
        <w:spacing w:after="0" w:line="240" w:lineRule="auto"/>
        <w:rPr>
          <w:rFonts w:eastAsia="Century Gothic" w:cs="Century Gothic"/>
          <w:color w:val="00B050"/>
          <w:sz w:val="22"/>
          <w:szCs w:val="22"/>
        </w:rPr>
      </w:pPr>
      <w:r w:rsidRPr="000D40E1">
        <w:rPr>
          <w:rFonts w:eastAsia="Century Gothic" w:cs="Century Gothic"/>
          <w:color w:val="00B050"/>
          <w:sz w:val="22"/>
          <w:szCs w:val="22"/>
        </w:rPr>
        <w:t>Make sure that teaching staff, parents and students are aware of their responsibilities with regard to home learning.</w:t>
      </w:r>
    </w:p>
    <w:p w14:paraId="4ED3E624" w14:textId="77777777" w:rsidR="000D40E1" w:rsidRPr="000D40E1" w:rsidRDefault="000D40E1" w:rsidP="000D40E1">
      <w:pPr>
        <w:numPr>
          <w:ilvl w:val="0"/>
          <w:numId w:val="3"/>
        </w:numPr>
        <w:pBdr>
          <w:top w:val="nil"/>
          <w:left w:val="nil"/>
          <w:bottom w:val="nil"/>
          <w:right w:val="nil"/>
          <w:between w:val="nil"/>
        </w:pBdr>
        <w:spacing w:after="0" w:line="240" w:lineRule="auto"/>
        <w:rPr>
          <w:rFonts w:eastAsia="Century Gothic" w:cs="Century Gothic"/>
          <w:color w:val="00B050"/>
          <w:sz w:val="22"/>
          <w:szCs w:val="22"/>
        </w:rPr>
      </w:pPr>
      <w:r w:rsidRPr="000D40E1">
        <w:rPr>
          <w:rFonts w:eastAsia="Century Gothic" w:cs="Century Gothic"/>
          <w:color w:val="00B050"/>
          <w:sz w:val="22"/>
          <w:szCs w:val="22"/>
        </w:rPr>
        <w:t xml:space="preserve">Ensure that parents have clarity on what their child is expected to do. </w:t>
      </w:r>
    </w:p>
    <w:p w14:paraId="3230C2F4" w14:textId="77777777" w:rsidR="000D40E1" w:rsidRPr="000D40E1" w:rsidRDefault="000D40E1" w:rsidP="000D40E1">
      <w:pPr>
        <w:numPr>
          <w:ilvl w:val="0"/>
          <w:numId w:val="3"/>
        </w:numPr>
        <w:pBdr>
          <w:top w:val="nil"/>
          <w:left w:val="nil"/>
          <w:bottom w:val="nil"/>
          <w:right w:val="nil"/>
          <w:between w:val="nil"/>
        </w:pBdr>
        <w:spacing w:after="0" w:line="240" w:lineRule="auto"/>
        <w:rPr>
          <w:rFonts w:eastAsia="Century Gothic" w:cs="Century Gothic"/>
          <w:color w:val="00B050"/>
          <w:sz w:val="22"/>
          <w:szCs w:val="22"/>
        </w:rPr>
      </w:pPr>
      <w:r w:rsidRPr="000D40E1">
        <w:rPr>
          <w:rFonts w:eastAsia="Century Gothic" w:cs="Century Gothic"/>
          <w:color w:val="00B050"/>
          <w:sz w:val="22"/>
          <w:szCs w:val="22"/>
        </w:rPr>
        <w:t>Ensure appropriate home learning is set.</w:t>
      </w:r>
    </w:p>
    <w:p w14:paraId="13B3D63F" w14:textId="77777777" w:rsidR="000D40E1" w:rsidRPr="000D40E1" w:rsidRDefault="000D40E1" w:rsidP="000D40E1">
      <w:pPr>
        <w:numPr>
          <w:ilvl w:val="0"/>
          <w:numId w:val="3"/>
        </w:numPr>
        <w:pBdr>
          <w:top w:val="nil"/>
          <w:left w:val="nil"/>
          <w:bottom w:val="nil"/>
          <w:right w:val="nil"/>
          <w:between w:val="nil"/>
        </w:pBdr>
        <w:spacing w:after="0" w:line="240" w:lineRule="auto"/>
        <w:rPr>
          <w:rFonts w:eastAsia="Century Gothic" w:cs="Century Gothic"/>
          <w:color w:val="00B050"/>
          <w:sz w:val="22"/>
          <w:szCs w:val="22"/>
        </w:rPr>
      </w:pPr>
      <w:r w:rsidRPr="000D40E1">
        <w:rPr>
          <w:rFonts w:eastAsia="Century Gothic" w:cs="Century Gothic"/>
          <w:color w:val="00B050"/>
          <w:sz w:val="22"/>
          <w:szCs w:val="22"/>
        </w:rPr>
        <w:lastRenderedPageBreak/>
        <w:t xml:space="preserve">Work with parents and involve them in their child’s learning and to keep them informed about the work their child is covering.  </w:t>
      </w:r>
    </w:p>
    <w:p w14:paraId="752EECED" w14:textId="77777777" w:rsidR="000D40E1" w:rsidRPr="000D40E1" w:rsidRDefault="000D40E1" w:rsidP="000D40E1">
      <w:pPr>
        <w:numPr>
          <w:ilvl w:val="0"/>
          <w:numId w:val="3"/>
        </w:numPr>
        <w:pBdr>
          <w:top w:val="nil"/>
          <w:left w:val="nil"/>
          <w:bottom w:val="nil"/>
          <w:right w:val="nil"/>
          <w:between w:val="nil"/>
        </w:pBdr>
        <w:spacing w:after="0" w:line="240" w:lineRule="auto"/>
        <w:rPr>
          <w:rFonts w:eastAsia="Century Gothic" w:cs="Century Gothic"/>
          <w:color w:val="00B050"/>
          <w:sz w:val="22"/>
          <w:szCs w:val="22"/>
        </w:rPr>
      </w:pPr>
      <w:r w:rsidRPr="000D40E1">
        <w:rPr>
          <w:rFonts w:eastAsia="Century Gothic" w:cs="Century Gothic"/>
          <w:color w:val="00B050"/>
          <w:sz w:val="22"/>
          <w:szCs w:val="22"/>
        </w:rPr>
        <w:t xml:space="preserve">Use home learning as a tool for raising standards of attainment.  </w:t>
      </w:r>
    </w:p>
    <w:p w14:paraId="24442939" w14:textId="77777777" w:rsidR="000D40E1" w:rsidRPr="000D40E1" w:rsidRDefault="000D40E1" w:rsidP="000D40E1">
      <w:pPr>
        <w:numPr>
          <w:ilvl w:val="0"/>
          <w:numId w:val="3"/>
        </w:numPr>
        <w:pBdr>
          <w:top w:val="nil"/>
          <w:left w:val="nil"/>
          <w:bottom w:val="nil"/>
          <w:right w:val="nil"/>
          <w:between w:val="nil"/>
        </w:pBdr>
        <w:spacing w:after="0" w:line="240" w:lineRule="auto"/>
        <w:rPr>
          <w:rFonts w:eastAsia="Century Gothic" w:cs="Century Gothic"/>
          <w:color w:val="00B050"/>
          <w:sz w:val="22"/>
          <w:szCs w:val="22"/>
        </w:rPr>
      </w:pPr>
      <w:r w:rsidRPr="000D40E1">
        <w:rPr>
          <w:rFonts w:eastAsia="Century Gothic" w:cs="Century Gothic"/>
          <w:color w:val="00B050"/>
          <w:sz w:val="22"/>
          <w:szCs w:val="22"/>
        </w:rPr>
        <w:t xml:space="preserve">Improve the quality of the learning experiences by extending it beyond the classroom.  </w:t>
      </w:r>
    </w:p>
    <w:p w14:paraId="65EE438D" w14:textId="77777777" w:rsidR="000D40E1" w:rsidRPr="000D40E1" w:rsidRDefault="000D40E1" w:rsidP="000D40E1">
      <w:pPr>
        <w:numPr>
          <w:ilvl w:val="0"/>
          <w:numId w:val="3"/>
        </w:numPr>
        <w:pBdr>
          <w:top w:val="nil"/>
          <w:left w:val="nil"/>
          <w:bottom w:val="nil"/>
          <w:right w:val="nil"/>
          <w:between w:val="nil"/>
        </w:pBdr>
        <w:spacing w:after="0" w:line="240" w:lineRule="auto"/>
        <w:rPr>
          <w:rFonts w:eastAsia="Century Gothic" w:cs="Century Gothic"/>
          <w:color w:val="00B050"/>
          <w:sz w:val="22"/>
          <w:szCs w:val="22"/>
        </w:rPr>
      </w:pPr>
      <w:r w:rsidRPr="000D40E1">
        <w:rPr>
          <w:rFonts w:eastAsia="Century Gothic" w:cs="Century Gothic"/>
          <w:color w:val="00B050"/>
          <w:sz w:val="22"/>
          <w:szCs w:val="22"/>
        </w:rPr>
        <w:t>Give students further practice and deeper understanding of concepts learned during the school day.</w:t>
      </w:r>
    </w:p>
    <w:p w14:paraId="00A25BE2" w14:textId="77777777" w:rsidR="000D40E1" w:rsidRPr="000D40E1" w:rsidRDefault="000D40E1" w:rsidP="000D40E1">
      <w:pPr>
        <w:numPr>
          <w:ilvl w:val="0"/>
          <w:numId w:val="3"/>
        </w:numPr>
        <w:pBdr>
          <w:top w:val="nil"/>
          <w:left w:val="nil"/>
          <w:bottom w:val="nil"/>
          <w:right w:val="nil"/>
          <w:between w:val="nil"/>
        </w:pBdr>
        <w:spacing w:after="0" w:line="240" w:lineRule="auto"/>
        <w:rPr>
          <w:rFonts w:eastAsia="Century Gothic" w:cs="Century Gothic"/>
          <w:color w:val="00B050"/>
          <w:sz w:val="22"/>
          <w:szCs w:val="22"/>
        </w:rPr>
      </w:pPr>
      <w:r w:rsidRPr="000D40E1">
        <w:rPr>
          <w:rFonts w:eastAsia="Century Gothic" w:cs="Century Gothic"/>
          <w:color w:val="00B050"/>
          <w:sz w:val="22"/>
          <w:szCs w:val="22"/>
        </w:rPr>
        <w:t xml:space="preserve">Home learning should be purposeful </w:t>
      </w:r>
    </w:p>
    <w:p w14:paraId="6FAB908A" w14:textId="77777777" w:rsidR="000D40E1" w:rsidRPr="000D40E1" w:rsidRDefault="000D40E1" w:rsidP="000D40E1">
      <w:pPr>
        <w:numPr>
          <w:ilvl w:val="0"/>
          <w:numId w:val="3"/>
        </w:numPr>
        <w:pBdr>
          <w:top w:val="nil"/>
          <w:left w:val="nil"/>
          <w:bottom w:val="nil"/>
          <w:right w:val="nil"/>
          <w:between w:val="nil"/>
        </w:pBdr>
        <w:spacing w:after="0" w:line="240" w:lineRule="auto"/>
        <w:rPr>
          <w:rFonts w:eastAsia="Century Gothic" w:cs="Century Gothic"/>
          <w:color w:val="00B050"/>
          <w:sz w:val="22"/>
          <w:szCs w:val="22"/>
        </w:rPr>
      </w:pPr>
      <w:r w:rsidRPr="000D40E1">
        <w:rPr>
          <w:rFonts w:eastAsia="Century Gothic" w:cs="Century Gothic"/>
          <w:color w:val="00B050"/>
          <w:sz w:val="22"/>
          <w:szCs w:val="22"/>
        </w:rPr>
        <w:t xml:space="preserve">Home learning should include tasks designed to encourage independence and </w:t>
      </w:r>
      <w:proofErr w:type="spellStart"/>
      <w:r w:rsidRPr="000D40E1">
        <w:rPr>
          <w:rFonts w:eastAsia="Century Gothic" w:cs="Century Gothic"/>
          <w:color w:val="00B050"/>
          <w:sz w:val="22"/>
          <w:szCs w:val="22"/>
        </w:rPr>
        <w:t>self motivation</w:t>
      </w:r>
      <w:proofErr w:type="spellEnd"/>
      <w:r w:rsidRPr="000D40E1">
        <w:rPr>
          <w:rFonts w:eastAsia="Century Gothic" w:cs="Century Gothic"/>
          <w:color w:val="00B050"/>
          <w:sz w:val="22"/>
          <w:szCs w:val="22"/>
        </w:rPr>
        <w:t xml:space="preserve">.  </w:t>
      </w:r>
    </w:p>
    <w:p w14:paraId="23D4FB1E" w14:textId="77777777" w:rsidR="000D40E1" w:rsidRPr="000D40E1" w:rsidRDefault="000D40E1" w:rsidP="000D40E1">
      <w:pPr>
        <w:numPr>
          <w:ilvl w:val="0"/>
          <w:numId w:val="3"/>
        </w:numPr>
        <w:pBdr>
          <w:top w:val="nil"/>
          <w:left w:val="nil"/>
          <w:bottom w:val="nil"/>
          <w:right w:val="nil"/>
          <w:between w:val="nil"/>
        </w:pBdr>
        <w:spacing w:after="0" w:line="240" w:lineRule="auto"/>
        <w:rPr>
          <w:rFonts w:eastAsia="Century Gothic" w:cs="Century Gothic"/>
          <w:color w:val="00B050"/>
          <w:sz w:val="22"/>
          <w:szCs w:val="22"/>
        </w:rPr>
      </w:pPr>
      <w:r w:rsidRPr="000D40E1">
        <w:rPr>
          <w:rFonts w:eastAsia="Century Gothic" w:cs="Century Gothic"/>
          <w:color w:val="00B050"/>
          <w:sz w:val="22"/>
          <w:szCs w:val="22"/>
        </w:rPr>
        <w:t xml:space="preserve">Students should get regular feedback on the standards of quality of home learning  </w:t>
      </w:r>
    </w:p>
    <w:p w14:paraId="3CB26C04" w14:textId="77777777" w:rsidR="000D40E1" w:rsidRPr="000D40E1" w:rsidRDefault="000D40E1" w:rsidP="000D40E1">
      <w:pPr>
        <w:pBdr>
          <w:top w:val="nil"/>
          <w:left w:val="nil"/>
          <w:bottom w:val="nil"/>
          <w:right w:val="nil"/>
          <w:between w:val="nil"/>
        </w:pBdr>
        <w:rPr>
          <w:rFonts w:eastAsia="Century Gothic" w:cs="Century Gothic"/>
          <w:color w:val="00B050"/>
          <w:sz w:val="22"/>
          <w:szCs w:val="22"/>
        </w:rPr>
      </w:pPr>
    </w:p>
    <w:p w14:paraId="23E69F2F" w14:textId="77777777" w:rsidR="000D40E1" w:rsidRPr="000D40E1" w:rsidRDefault="000D40E1" w:rsidP="000D40E1">
      <w:pPr>
        <w:rPr>
          <w:rFonts w:eastAsia="Century Gothic" w:cs="Century Gothic"/>
          <w:b/>
          <w:color w:val="00B050"/>
          <w:sz w:val="22"/>
          <w:szCs w:val="22"/>
          <w:u w:val="single"/>
        </w:rPr>
      </w:pPr>
      <w:r w:rsidRPr="000D40E1">
        <w:rPr>
          <w:rFonts w:eastAsia="Century Gothic" w:cs="Century Gothic"/>
          <w:b/>
          <w:color w:val="00B050"/>
          <w:sz w:val="22"/>
          <w:szCs w:val="22"/>
          <w:u w:val="single"/>
        </w:rPr>
        <w:t xml:space="preserve">Responsibilities </w:t>
      </w:r>
    </w:p>
    <w:p w14:paraId="61759DB9" w14:textId="77777777" w:rsidR="000D40E1" w:rsidRPr="000D40E1" w:rsidRDefault="000D40E1" w:rsidP="000D40E1">
      <w:pPr>
        <w:rPr>
          <w:rFonts w:eastAsia="Century Gothic" w:cs="Century Gothic"/>
          <w:b/>
          <w:color w:val="00B050"/>
          <w:sz w:val="22"/>
          <w:szCs w:val="22"/>
        </w:rPr>
      </w:pPr>
      <w:r w:rsidRPr="000D40E1">
        <w:rPr>
          <w:rFonts w:eastAsia="Century Gothic" w:cs="Century Gothic"/>
          <w:b/>
          <w:color w:val="00B050"/>
          <w:sz w:val="22"/>
          <w:szCs w:val="22"/>
        </w:rPr>
        <w:t xml:space="preserve">Role and responsibility of the SLT and Governing Body: </w:t>
      </w:r>
    </w:p>
    <w:p w14:paraId="78309F44" w14:textId="77777777" w:rsidR="000D40E1" w:rsidRPr="000D40E1" w:rsidRDefault="000D40E1" w:rsidP="000D40E1">
      <w:pPr>
        <w:numPr>
          <w:ilvl w:val="0"/>
          <w:numId w:val="2"/>
        </w:numPr>
        <w:pBdr>
          <w:top w:val="nil"/>
          <w:left w:val="nil"/>
          <w:bottom w:val="nil"/>
          <w:right w:val="nil"/>
          <w:between w:val="nil"/>
        </w:pBdr>
        <w:spacing w:after="0" w:line="240" w:lineRule="auto"/>
        <w:rPr>
          <w:rFonts w:eastAsia="Century Gothic" w:cs="Century Gothic"/>
          <w:color w:val="00B050"/>
          <w:sz w:val="22"/>
          <w:szCs w:val="22"/>
        </w:rPr>
      </w:pPr>
      <w:r w:rsidRPr="000D40E1">
        <w:rPr>
          <w:rFonts w:eastAsia="Century Gothic" w:cs="Century Gothic"/>
          <w:color w:val="00B050"/>
          <w:sz w:val="22"/>
          <w:szCs w:val="22"/>
        </w:rPr>
        <w:t xml:space="preserve">Frequently check compliance with the policy. </w:t>
      </w:r>
    </w:p>
    <w:p w14:paraId="7C5AE478" w14:textId="77777777" w:rsidR="000D40E1" w:rsidRPr="000D40E1" w:rsidRDefault="000D40E1" w:rsidP="000D40E1">
      <w:pPr>
        <w:numPr>
          <w:ilvl w:val="0"/>
          <w:numId w:val="2"/>
        </w:numPr>
        <w:pBdr>
          <w:top w:val="nil"/>
          <w:left w:val="nil"/>
          <w:bottom w:val="nil"/>
          <w:right w:val="nil"/>
          <w:between w:val="nil"/>
        </w:pBdr>
        <w:spacing w:after="0" w:line="240" w:lineRule="auto"/>
        <w:rPr>
          <w:rFonts w:eastAsia="Century Gothic" w:cs="Century Gothic"/>
          <w:color w:val="00B050"/>
          <w:sz w:val="22"/>
          <w:szCs w:val="22"/>
        </w:rPr>
      </w:pPr>
      <w:r w:rsidRPr="000D40E1">
        <w:rPr>
          <w:rFonts w:eastAsia="Century Gothic" w:cs="Century Gothic"/>
          <w:color w:val="00B050"/>
          <w:sz w:val="22"/>
          <w:szCs w:val="22"/>
        </w:rPr>
        <w:t xml:space="preserve">Monitor the effectiveness of the policy. </w:t>
      </w:r>
    </w:p>
    <w:p w14:paraId="45FBB7AB" w14:textId="77777777" w:rsidR="000D40E1" w:rsidRPr="000D40E1" w:rsidRDefault="000D40E1" w:rsidP="000D40E1">
      <w:pPr>
        <w:numPr>
          <w:ilvl w:val="0"/>
          <w:numId w:val="2"/>
        </w:numPr>
        <w:pBdr>
          <w:top w:val="nil"/>
          <w:left w:val="nil"/>
          <w:bottom w:val="nil"/>
          <w:right w:val="nil"/>
          <w:between w:val="nil"/>
        </w:pBdr>
        <w:spacing w:after="0" w:line="240" w:lineRule="auto"/>
        <w:rPr>
          <w:rFonts w:eastAsia="Century Gothic" w:cs="Century Gothic"/>
          <w:color w:val="00B050"/>
          <w:sz w:val="22"/>
          <w:szCs w:val="22"/>
        </w:rPr>
      </w:pPr>
      <w:r w:rsidRPr="000D40E1">
        <w:rPr>
          <w:rFonts w:eastAsia="Century Gothic" w:cs="Century Gothic"/>
          <w:color w:val="00B050"/>
          <w:sz w:val="22"/>
          <w:szCs w:val="22"/>
        </w:rPr>
        <w:t xml:space="preserve">Review the policy every 3 years and make appropriate updates as required. </w:t>
      </w:r>
    </w:p>
    <w:p w14:paraId="64C2007F" w14:textId="77777777" w:rsidR="000D40E1" w:rsidRPr="000D40E1" w:rsidRDefault="000D40E1" w:rsidP="000D40E1">
      <w:pPr>
        <w:numPr>
          <w:ilvl w:val="0"/>
          <w:numId w:val="2"/>
        </w:numPr>
        <w:pBdr>
          <w:top w:val="nil"/>
          <w:left w:val="nil"/>
          <w:bottom w:val="nil"/>
          <w:right w:val="nil"/>
          <w:between w:val="nil"/>
        </w:pBdr>
        <w:spacing w:after="0" w:line="240" w:lineRule="auto"/>
        <w:rPr>
          <w:rFonts w:eastAsia="Century Gothic" w:cs="Century Gothic"/>
          <w:color w:val="00B050"/>
          <w:sz w:val="22"/>
          <w:szCs w:val="22"/>
        </w:rPr>
      </w:pPr>
      <w:r w:rsidRPr="000D40E1">
        <w:rPr>
          <w:rFonts w:eastAsia="Century Gothic" w:cs="Century Gothic"/>
          <w:color w:val="00B050"/>
          <w:sz w:val="22"/>
          <w:szCs w:val="22"/>
        </w:rPr>
        <w:t xml:space="preserve">Meet with parents as appropriate. </w:t>
      </w:r>
    </w:p>
    <w:p w14:paraId="0199FF21" w14:textId="77777777" w:rsidR="000D40E1" w:rsidRPr="000D40E1" w:rsidRDefault="000D40E1" w:rsidP="000D40E1">
      <w:pPr>
        <w:numPr>
          <w:ilvl w:val="0"/>
          <w:numId w:val="2"/>
        </w:numPr>
        <w:pBdr>
          <w:top w:val="nil"/>
          <w:left w:val="nil"/>
          <w:bottom w:val="nil"/>
          <w:right w:val="nil"/>
          <w:between w:val="nil"/>
        </w:pBdr>
        <w:spacing w:after="0" w:line="240" w:lineRule="auto"/>
        <w:rPr>
          <w:rFonts w:eastAsia="Century Gothic" w:cs="Century Gothic"/>
          <w:color w:val="00B050"/>
          <w:sz w:val="22"/>
          <w:szCs w:val="22"/>
        </w:rPr>
      </w:pPr>
      <w:r w:rsidRPr="000D40E1">
        <w:rPr>
          <w:rFonts w:eastAsia="Century Gothic" w:cs="Century Gothic"/>
          <w:color w:val="00B050"/>
          <w:sz w:val="22"/>
          <w:szCs w:val="22"/>
        </w:rPr>
        <w:t>Support parents with information about home learning.</w:t>
      </w:r>
    </w:p>
    <w:p w14:paraId="0BDD3330" w14:textId="77777777" w:rsidR="000D40E1" w:rsidRPr="000D40E1" w:rsidRDefault="000D40E1" w:rsidP="000D40E1">
      <w:pPr>
        <w:numPr>
          <w:ilvl w:val="0"/>
          <w:numId w:val="2"/>
        </w:numPr>
        <w:pBdr>
          <w:top w:val="nil"/>
          <w:left w:val="nil"/>
          <w:bottom w:val="nil"/>
          <w:right w:val="nil"/>
          <w:between w:val="nil"/>
        </w:pBdr>
        <w:spacing w:after="0" w:line="240" w:lineRule="auto"/>
        <w:rPr>
          <w:rFonts w:eastAsia="Century Gothic" w:cs="Century Gothic"/>
          <w:color w:val="00B050"/>
          <w:sz w:val="22"/>
          <w:szCs w:val="22"/>
        </w:rPr>
      </w:pPr>
      <w:r w:rsidRPr="000D40E1">
        <w:rPr>
          <w:rFonts w:eastAsia="Century Gothic" w:cs="Century Gothic"/>
          <w:color w:val="00B050"/>
          <w:sz w:val="22"/>
          <w:szCs w:val="22"/>
        </w:rPr>
        <w:t>Inform new parents about the Home Learning Policy.</w:t>
      </w:r>
    </w:p>
    <w:p w14:paraId="400173A2" w14:textId="77777777" w:rsidR="000D40E1" w:rsidRPr="000D40E1" w:rsidRDefault="000D40E1" w:rsidP="000D40E1">
      <w:pPr>
        <w:rPr>
          <w:rFonts w:eastAsia="Century Gothic" w:cs="Century Gothic"/>
          <w:b/>
          <w:color w:val="00B050"/>
          <w:sz w:val="22"/>
          <w:szCs w:val="22"/>
        </w:rPr>
      </w:pPr>
    </w:p>
    <w:p w14:paraId="12BDDFDD" w14:textId="77777777" w:rsidR="000D40E1" w:rsidRPr="000D40E1" w:rsidRDefault="000D40E1" w:rsidP="000D40E1">
      <w:pPr>
        <w:rPr>
          <w:rFonts w:eastAsia="Century Gothic" w:cs="Century Gothic"/>
          <w:b/>
          <w:color w:val="00B050"/>
          <w:sz w:val="22"/>
          <w:szCs w:val="22"/>
        </w:rPr>
      </w:pPr>
      <w:r w:rsidRPr="000D40E1">
        <w:rPr>
          <w:rFonts w:eastAsia="Century Gothic" w:cs="Century Gothic"/>
          <w:b/>
          <w:color w:val="00B050"/>
          <w:sz w:val="22"/>
          <w:szCs w:val="22"/>
        </w:rPr>
        <w:t xml:space="preserve">Roles and responsibility of the Class Teacher: </w:t>
      </w:r>
    </w:p>
    <w:p w14:paraId="1941E087" w14:textId="77777777" w:rsidR="000D40E1" w:rsidRPr="000D40E1" w:rsidRDefault="000D40E1" w:rsidP="000D40E1">
      <w:pPr>
        <w:numPr>
          <w:ilvl w:val="0"/>
          <w:numId w:val="5"/>
        </w:numPr>
        <w:pBdr>
          <w:top w:val="nil"/>
          <w:left w:val="nil"/>
          <w:bottom w:val="nil"/>
          <w:right w:val="nil"/>
          <w:between w:val="nil"/>
        </w:pBdr>
        <w:spacing w:after="0" w:line="240" w:lineRule="auto"/>
        <w:rPr>
          <w:rFonts w:eastAsia="Century Gothic" w:cs="Century Gothic"/>
          <w:color w:val="00B050"/>
          <w:sz w:val="22"/>
          <w:szCs w:val="22"/>
        </w:rPr>
      </w:pPr>
      <w:r w:rsidRPr="000D40E1">
        <w:rPr>
          <w:rFonts w:eastAsia="Century Gothic" w:cs="Century Gothic"/>
          <w:color w:val="00B050"/>
          <w:sz w:val="22"/>
          <w:szCs w:val="22"/>
        </w:rPr>
        <w:t xml:space="preserve">Provide an explanation of Home Learning tasks and ensure all students understand what they have to do. </w:t>
      </w:r>
    </w:p>
    <w:p w14:paraId="0F4F5A36" w14:textId="77777777" w:rsidR="000D40E1" w:rsidRPr="000D40E1" w:rsidRDefault="000D40E1" w:rsidP="000D40E1">
      <w:pPr>
        <w:numPr>
          <w:ilvl w:val="0"/>
          <w:numId w:val="5"/>
        </w:numPr>
        <w:pBdr>
          <w:top w:val="nil"/>
          <w:left w:val="nil"/>
          <w:bottom w:val="nil"/>
          <w:right w:val="nil"/>
          <w:between w:val="nil"/>
        </w:pBdr>
        <w:spacing w:after="0" w:line="240" w:lineRule="auto"/>
        <w:rPr>
          <w:rFonts w:eastAsia="Century Gothic" w:cs="Century Gothic"/>
          <w:color w:val="00B050"/>
          <w:sz w:val="22"/>
          <w:szCs w:val="22"/>
        </w:rPr>
      </w:pPr>
      <w:r w:rsidRPr="000D40E1">
        <w:rPr>
          <w:rFonts w:eastAsia="Century Gothic" w:cs="Century Gothic"/>
          <w:color w:val="00B050"/>
          <w:sz w:val="22"/>
          <w:szCs w:val="22"/>
        </w:rPr>
        <w:t xml:space="preserve">Ensure all home learning set is purposeful and links directly to the curriculum. </w:t>
      </w:r>
    </w:p>
    <w:p w14:paraId="724481D0" w14:textId="77777777" w:rsidR="000D40E1" w:rsidRPr="000D40E1" w:rsidRDefault="000D40E1" w:rsidP="000D40E1">
      <w:pPr>
        <w:numPr>
          <w:ilvl w:val="0"/>
          <w:numId w:val="5"/>
        </w:numPr>
        <w:pBdr>
          <w:top w:val="nil"/>
          <w:left w:val="nil"/>
          <w:bottom w:val="nil"/>
          <w:right w:val="nil"/>
          <w:between w:val="nil"/>
        </w:pBdr>
        <w:spacing w:after="0" w:line="240" w:lineRule="auto"/>
        <w:rPr>
          <w:rFonts w:eastAsia="Century Gothic" w:cs="Century Gothic"/>
          <w:color w:val="00B050"/>
          <w:sz w:val="22"/>
          <w:szCs w:val="22"/>
        </w:rPr>
      </w:pPr>
      <w:r w:rsidRPr="000D40E1">
        <w:rPr>
          <w:rFonts w:eastAsia="Century Gothic" w:cs="Century Gothic"/>
          <w:color w:val="00B050"/>
          <w:sz w:val="22"/>
          <w:szCs w:val="22"/>
        </w:rPr>
        <w:t xml:space="preserve">Set home learning that that is appropriate to ability. </w:t>
      </w:r>
    </w:p>
    <w:p w14:paraId="4934EB3E" w14:textId="77777777" w:rsidR="000D40E1" w:rsidRPr="000D40E1" w:rsidRDefault="000D40E1" w:rsidP="000D40E1">
      <w:pPr>
        <w:numPr>
          <w:ilvl w:val="0"/>
          <w:numId w:val="5"/>
        </w:numPr>
        <w:pBdr>
          <w:top w:val="nil"/>
          <w:left w:val="nil"/>
          <w:bottom w:val="nil"/>
          <w:right w:val="nil"/>
          <w:between w:val="nil"/>
        </w:pBdr>
        <w:spacing w:after="0" w:line="240" w:lineRule="auto"/>
        <w:rPr>
          <w:rFonts w:eastAsia="Century Gothic" w:cs="Century Gothic"/>
          <w:color w:val="00B050"/>
          <w:sz w:val="22"/>
          <w:szCs w:val="22"/>
        </w:rPr>
      </w:pPr>
      <w:r w:rsidRPr="000D40E1">
        <w:rPr>
          <w:rFonts w:eastAsia="Century Gothic" w:cs="Century Gothic"/>
          <w:color w:val="00B050"/>
          <w:sz w:val="22"/>
          <w:szCs w:val="22"/>
        </w:rPr>
        <w:t xml:space="preserve">Give feedback to students. </w:t>
      </w:r>
    </w:p>
    <w:p w14:paraId="0E318BE8" w14:textId="77777777" w:rsidR="000D40E1" w:rsidRPr="000D40E1" w:rsidRDefault="000D40E1" w:rsidP="000D40E1">
      <w:pPr>
        <w:numPr>
          <w:ilvl w:val="0"/>
          <w:numId w:val="5"/>
        </w:numPr>
        <w:pBdr>
          <w:top w:val="nil"/>
          <w:left w:val="nil"/>
          <w:bottom w:val="nil"/>
          <w:right w:val="nil"/>
          <w:between w:val="nil"/>
        </w:pBdr>
        <w:spacing w:after="0" w:line="240" w:lineRule="auto"/>
        <w:rPr>
          <w:rFonts w:eastAsia="Century Gothic" w:cs="Century Gothic"/>
          <w:color w:val="00B050"/>
          <w:sz w:val="22"/>
          <w:szCs w:val="22"/>
        </w:rPr>
      </w:pPr>
      <w:r w:rsidRPr="000D40E1">
        <w:rPr>
          <w:rFonts w:eastAsia="Century Gothic" w:cs="Century Gothic"/>
          <w:color w:val="00B050"/>
          <w:sz w:val="22"/>
          <w:szCs w:val="22"/>
        </w:rPr>
        <w:t xml:space="preserve">Be available for discussion if necessary to parents and students about home learning. </w:t>
      </w:r>
    </w:p>
    <w:p w14:paraId="1DD109B7" w14:textId="77777777" w:rsidR="000D40E1" w:rsidRPr="000D40E1" w:rsidRDefault="000D40E1" w:rsidP="000D40E1">
      <w:pPr>
        <w:numPr>
          <w:ilvl w:val="0"/>
          <w:numId w:val="5"/>
        </w:numPr>
        <w:pBdr>
          <w:top w:val="nil"/>
          <w:left w:val="nil"/>
          <w:bottom w:val="nil"/>
          <w:right w:val="nil"/>
          <w:between w:val="nil"/>
        </w:pBdr>
        <w:spacing w:after="0" w:line="240" w:lineRule="auto"/>
        <w:rPr>
          <w:rFonts w:eastAsia="Century Gothic" w:cs="Century Gothic"/>
          <w:color w:val="00B050"/>
          <w:sz w:val="22"/>
          <w:szCs w:val="22"/>
        </w:rPr>
      </w:pPr>
      <w:r w:rsidRPr="000D40E1">
        <w:rPr>
          <w:rFonts w:eastAsia="Century Gothic" w:cs="Century Gothic"/>
          <w:color w:val="00B050"/>
          <w:sz w:val="22"/>
          <w:szCs w:val="22"/>
        </w:rPr>
        <w:t xml:space="preserve">Set home learning that is consistent across classes. </w:t>
      </w:r>
    </w:p>
    <w:p w14:paraId="776E816D" w14:textId="77777777" w:rsidR="000D40E1" w:rsidRPr="000D40E1" w:rsidRDefault="000D40E1" w:rsidP="000D40E1">
      <w:pPr>
        <w:numPr>
          <w:ilvl w:val="0"/>
          <w:numId w:val="5"/>
        </w:numPr>
        <w:pBdr>
          <w:top w:val="nil"/>
          <w:left w:val="nil"/>
          <w:bottom w:val="nil"/>
          <w:right w:val="nil"/>
          <w:between w:val="nil"/>
        </w:pBdr>
        <w:spacing w:after="0" w:line="240" w:lineRule="auto"/>
        <w:rPr>
          <w:rFonts w:eastAsia="Century Gothic" w:cs="Century Gothic"/>
          <w:color w:val="00B050"/>
          <w:sz w:val="22"/>
          <w:szCs w:val="22"/>
        </w:rPr>
      </w:pPr>
      <w:r w:rsidRPr="000D40E1">
        <w:rPr>
          <w:rFonts w:eastAsia="Century Gothic" w:cs="Century Gothic"/>
          <w:color w:val="00B050"/>
          <w:sz w:val="22"/>
          <w:szCs w:val="22"/>
        </w:rPr>
        <w:t xml:space="preserve">Reward quality work and praise children who regularly complete Home Learning.  </w:t>
      </w:r>
    </w:p>
    <w:p w14:paraId="65682B88" w14:textId="77777777" w:rsidR="000D40E1" w:rsidRPr="000D40E1" w:rsidRDefault="000D40E1" w:rsidP="000D40E1">
      <w:pPr>
        <w:pBdr>
          <w:top w:val="nil"/>
          <w:left w:val="nil"/>
          <w:bottom w:val="nil"/>
          <w:right w:val="nil"/>
          <w:between w:val="nil"/>
        </w:pBdr>
        <w:rPr>
          <w:rFonts w:eastAsia="Century Gothic" w:cs="Century Gothic"/>
          <w:color w:val="00B050"/>
          <w:sz w:val="22"/>
          <w:szCs w:val="22"/>
        </w:rPr>
      </w:pPr>
    </w:p>
    <w:p w14:paraId="685AE0D6" w14:textId="77777777" w:rsidR="000D40E1" w:rsidRPr="000D40E1" w:rsidRDefault="000D40E1" w:rsidP="000D40E1">
      <w:pPr>
        <w:rPr>
          <w:rFonts w:eastAsia="Century Gothic" w:cs="Century Gothic"/>
          <w:b/>
          <w:color w:val="00B050"/>
          <w:sz w:val="22"/>
          <w:szCs w:val="22"/>
        </w:rPr>
      </w:pPr>
      <w:r w:rsidRPr="000D40E1">
        <w:rPr>
          <w:rFonts w:eastAsia="Century Gothic" w:cs="Century Gothic"/>
          <w:b/>
          <w:color w:val="00B050"/>
          <w:sz w:val="22"/>
          <w:szCs w:val="22"/>
        </w:rPr>
        <w:t xml:space="preserve">Roles and responsibility of students </w:t>
      </w:r>
    </w:p>
    <w:p w14:paraId="0170692F" w14:textId="77777777" w:rsidR="000D40E1" w:rsidRPr="000D40E1" w:rsidRDefault="000D40E1" w:rsidP="000D40E1">
      <w:pPr>
        <w:numPr>
          <w:ilvl w:val="0"/>
          <w:numId w:val="4"/>
        </w:numPr>
        <w:spacing w:after="0" w:line="240" w:lineRule="auto"/>
        <w:rPr>
          <w:rFonts w:eastAsia="Century Gothic" w:cs="Century Gothic"/>
          <w:sz w:val="22"/>
          <w:szCs w:val="22"/>
        </w:rPr>
      </w:pPr>
      <w:r w:rsidRPr="000D40E1">
        <w:rPr>
          <w:rFonts w:eastAsia="Century Gothic" w:cs="Century Gothic"/>
          <w:sz w:val="22"/>
          <w:szCs w:val="22"/>
        </w:rPr>
        <w:t>Carry out the recommended frequency and duration of home learning</w:t>
      </w:r>
    </w:p>
    <w:p w14:paraId="507FD1B7" w14:textId="77777777" w:rsidR="000D40E1" w:rsidRPr="000D40E1" w:rsidRDefault="000D40E1" w:rsidP="000D40E1">
      <w:pPr>
        <w:numPr>
          <w:ilvl w:val="0"/>
          <w:numId w:val="4"/>
        </w:numPr>
        <w:spacing w:after="0" w:line="240" w:lineRule="auto"/>
        <w:rPr>
          <w:rFonts w:eastAsia="Century Gothic" w:cs="Century Gothic"/>
          <w:sz w:val="22"/>
          <w:szCs w:val="22"/>
        </w:rPr>
      </w:pPr>
      <w:r w:rsidRPr="000D40E1">
        <w:rPr>
          <w:rFonts w:eastAsia="Century Gothic" w:cs="Century Gothic"/>
          <w:sz w:val="22"/>
          <w:szCs w:val="22"/>
        </w:rPr>
        <w:t>Carry out their home learning independently, but seek adult support should they require it</w:t>
      </w:r>
    </w:p>
    <w:p w14:paraId="529D48AD" w14:textId="77777777" w:rsidR="000D40E1" w:rsidRPr="000D40E1" w:rsidRDefault="000D40E1" w:rsidP="000D40E1">
      <w:pPr>
        <w:numPr>
          <w:ilvl w:val="0"/>
          <w:numId w:val="4"/>
        </w:numPr>
        <w:spacing w:after="0" w:line="240" w:lineRule="auto"/>
        <w:rPr>
          <w:rFonts w:eastAsia="Century Gothic" w:cs="Century Gothic"/>
          <w:color w:val="00B050"/>
          <w:sz w:val="22"/>
          <w:szCs w:val="22"/>
        </w:rPr>
      </w:pPr>
      <w:r w:rsidRPr="000D40E1">
        <w:rPr>
          <w:rFonts w:eastAsia="Century Gothic" w:cs="Century Gothic"/>
          <w:color w:val="00B050"/>
          <w:sz w:val="22"/>
          <w:szCs w:val="22"/>
        </w:rPr>
        <w:t xml:space="preserve">Make sure they understand the tasks that have been set and seek clarification if required. </w:t>
      </w:r>
    </w:p>
    <w:p w14:paraId="76F9E910" w14:textId="77777777" w:rsidR="000D40E1" w:rsidRPr="000D40E1" w:rsidRDefault="000D40E1" w:rsidP="000D40E1">
      <w:pPr>
        <w:numPr>
          <w:ilvl w:val="0"/>
          <w:numId w:val="4"/>
        </w:numPr>
        <w:spacing w:after="0" w:line="240" w:lineRule="auto"/>
        <w:rPr>
          <w:rFonts w:eastAsia="Century Gothic" w:cs="Century Gothic"/>
          <w:sz w:val="22"/>
          <w:szCs w:val="22"/>
        </w:rPr>
      </w:pPr>
      <w:r w:rsidRPr="000D40E1">
        <w:rPr>
          <w:rFonts w:eastAsia="Century Gothic" w:cs="Century Gothic"/>
          <w:sz w:val="22"/>
          <w:szCs w:val="22"/>
        </w:rPr>
        <w:t>Hand their work in on time/be ready for their test day – this will be sent out by the class teacher at the beginning of each year (see Appendix 1)</w:t>
      </w:r>
    </w:p>
    <w:p w14:paraId="6C6F114E" w14:textId="77777777" w:rsidR="000D40E1" w:rsidRPr="000D40E1" w:rsidRDefault="000D40E1" w:rsidP="000D40E1">
      <w:pPr>
        <w:numPr>
          <w:ilvl w:val="0"/>
          <w:numId w:val="4"/>
        </w:numPr>
        <w:spacing w:after="0" w:line="240" w:lineRule="auto"/>
        <w:rPr>
          <w:rFonts w:eastAsia="Century Gothic" w:cs="Century Gothic"/>
          <w:sz w:val="22"/>
          <w:szCs w:val="22"/>
        </w:rPr>
      </w:pPr>
      <w:r w:rsidRPr="000D40E1">
        <w:rPr>
          <w:rFonts w:eastAsia="Century Gothic" w:cs="Century Gothic"/>
          <w:sz w:val="22"/>
          <w:szCs w:val="22"/>
        </w:rPr>
        <w:t>Present their home learning to the highest possible standard</w:t>
      </w:r>
    </w:p>
    <w:p w14:paraId="7BF7DF55" w14:textId="77777777" w:rsidR="000D40E1" w:rsidRPr="000D40E1" w:rsidRDefault="000D40E1" w:rsidP="000D40E1">
      <w:pPr>
        <w:numPr>
          <w:ilvl w:val="0"/>
          <w:numId w:val="4"/>
        </w:numPr>
        <w:spacing w:after="0" w:line="240" w:lineRule="auto"/>
        <w:rPr>
          <w:rFonts w:eastAsia="Century Gothic" w:cs="Century Gothic"/>
          <w:sz w:val="22"/>
          <w:szCs w:val="22"/>
        </w:rPr>
      </w:pPr>
      <w:r w:rsidRPr="000D40E1">
        <w:rPr>
          <w:rFonts w:eastAsia="Century Gothic" w:cs="Century Gothic"/>
          <w:sz w:val="22"/>
          <w:szCs w:val="22"/>
        </w:rPr>
        <w:t>Be proud to show their work to adults, peers and visitors</w:t>
      </w:r>
    </w:p>
    <w:p w14:paraId="6F3FC5C6" w14:textId="77777777" w:rsidR="000D40E1" w:rsidRPr="000D40E1" w:rsidRDefault="000D40E1" w:rsidP="000D40E1">
      <w:pPr>
        <w:numPr>
          <w:ilvl w:val="0"/>
          <w:numId w:val="4"/>
        </w:numPr>
        <w:spacing w:after="0" w:line="240" w:lineRule="auto"/>
        <w:rPr>
          <w:rFonts w:eastAsia="Century Gothic" w:cs="Century Gothic"/>
          <w:sz w:val="22"/>
          <w:szCs w:val="22"/>
        </w:rPr>
      </w:pPr>
      <w:r w:rsidRPr="000D40E1">
        <w:rPr>
          <w:rFonts w:eastAsia="Century Gothic" w:cs="Century Gothic"/>
          <w:sz w:val="22"/>
          <w:szCs w:val="22"/>
        </w:rPr>
        <w:t>Be rewarded with incentives for exemplary work</w:t>
      </w:r>
    </w:p>
    <w:p w14:paraId="7C932D8B" w14:textId="77777777" w:rsidR="000D40E1" w:rsidRPr="000D40E1" w:rsidRDefault="000D40E1" w:rsidP="000D40E1">
      <w:pPr>
        <w:rPr>
          <w:rFonts w:eastAsia="Century Gothic" w:cs="Century Gothic"/>
          <w:sz w:val="22"/>
          <w:szCs w:val="22"/>
        </w:rPr>
      </w:pPr>
    </w:p>
    <w:p w14:paraId="35472E00" w14:textId="77777777" w:rsidR="000D40E1" w:rsidRPr="000D40E1" w:rsidRDefault="000D40E1" w:rsidP="000D40E1">
      <w:pPr>
        <w:rPr>
          <w:rFonts w:eastAsia="Century Gothic" w:cs="Century Gothic"/>
          <w:b/>
          <w:color w:val="00B050"/>
          <w:sz w:val="22"/>
          <w:szCs w:val="22"/>
        </w:rPr>
      </w:pPr>
      <w:r w:rsidRPr="000D40E1">
        <w:rPr>
          <w:rFonts w:eastAsia="Century Gothic" w:cs="Century Gothic"/>
          <w:b/>
          <w:color w:val="00B050"/>
          <w:sz w:val="22"/>
          <w:szCs w:val="22"/>
        </w:rPr>
        <w:t xml:space="preserve">Role and responsibilities of Parent/Carer:  </w:t>
      </w:r>
    </w:p>
    <w:p w14:paraId="06BC7D43" w14:textId="77777777" w:rsidR="000D40E1" w:rsidRPr="000D40E1" w:rsidRDefault="000D40E1" w:rsidP="000D40E1">
      <w:pPr>
        <w:numPr>
          <w:ilvl w:val="0"/>
          <w:numId w:val="6"/>
        </w:numPr>
        <w:pBdr>
          <w:top w:val="nil"/>
          <w:left w:val="nil"/>
          <w:bottom w:val="nil"/>
          <w:right w:val="nil"/>
          <w:between w:val="nil"/>
        </w:pBdr>
        <w:spacing w:after="0" w:line="240" w:lineRule="auto"/>
        <w:rPr>
          <w:rFonts w:eastAsia="Century Gothic" w:cs="Century Gothic"/>
          <w:color w:val="00B050"/>
          <w:sz w:val="22"/>
          <w:szCs w:val="22"/>
        </w:rPr>
      </w:pPr>
      <w:r w:rsidRPr="000D40E1">
        <w:rPr>
          <w:rFonts w:eastAsia="Century Gothic" w:cs="Century Gothic"/>
          <w:color w:val="00B050"/>
          <w:sz w:val="22"/>
          <w:szCs w:val="22"/>
        </w:rPr>
        <w:t xml:space="preserve">Support and encourage their child in completing Home Learning by taking an active interest in their child’s work </w:t>
      </w:r>
    </w:p>
    <w:p w14:paraId="081E1CDB" w14:textId="77777777" w:rsidR="000D40E1" w:rsidRPr="000D40E1" w:rsidRDefault="000D40E1" w:rsidP="000D40E1">
      <w:pPr>
        <w:numPr>
          <w:ilvl w:val="0"/>
          <w:numId w:val="6"/>
        </w:numPr>
        <w:pBdr>
          <w:top w:val="nil"/>
          <w:left w:val="nil"/>
          <w:bottom w:val="nil"/>
          <w:right w:val="nil"/>
          <w:between w:val="nil"/>
        </w:pBdr>
        <w:spacing w:after="0" w:line="240" w:lineRule="auto"/>
        <w:rPr>
          <w:rFonts w:eastAsia="Century Gothic" w:cs="Century Gothic"/>
          <w:color w:val="00B050"/>
          <w:sz w:val="22"/>
          <w:szCs w:val="22"/>
        </w:rPr>
      </w:pPr>
      <w:r w:rsidRPr="000D40E1">
        <w:rPr>
          <w:rFonts w:eastAsia="Century Gothic" w:cs="Century Gothic"/>
          <w:color w:val="00B050"/>
          <w:sz w:val="22"/>
          <w:szCs w:val="22"/>
        </w:rPr>
        <w:t xml:space="preserve">Make sure that their child completes home learning on time and to the highest standard they can </w:t>
      </w:r>
    </w:p>
    <w:p w14:paraId="0645A2CD" w14:textId="77777777" w:rsidR="000D40E1" w:rsidRPr="000D40E1" w:rsidRDefault="000D40E1" w:rsidP="000D40E1">
      <w:pPr>
        <w:numPr>
          <w:ilvl w:val="0"/>
          <w:numId w:val="6"/>
        </w:numPr>
        <w:pBdr>
          <w:top w:val="nil"/>
          <w:left w:val="nil"/>
          <w:bottom w:val="nil"/>
          <w:right w:val="nil"/>
          <w:between w:val="nil"/>
        </w:pBdr>
        <w:spacing w:after="0" w:line="240" w:lineRule="auto"/>
        <w:rPr>
          <w:rFonts w:eastAsia="Century Gothic" w:cs="Century Gothic"/>
          <w:color w:val="00B050"/>
          <w:sz w:val="22"/>
          <w:szCs w:val="22"/>
        </w:rPr>
      </w:pPr>
      <w:r w:rsidRPr="000D40E1">
        <w:rPr>
          <w:rFonts w:eastAsia="Century Gothic" w:cs="Century Gothic"/>
          <w:color w:val="00B050"/>
          <w:sz w:val="22"/>
          <w:szCs w:val="22"/>
        </w:rPr>
        <w:t xml:space="preserve">Praise their child and celebrate achievements with regard to their home learning. </w:t>
      </w:r>
    </w:p>
    <w:p w14:paraId="38835084" w14:textId="77777777" w:rsidR="000D40E1" w:rsidRPr="000D40E1" w:rsidRDefault="000D40E1" w:rsidP="000D40E1">
      <w:pPr>
        <w:numPr>
          <w:ilvl w:val="0"/>
          <w:numId w:val="6"/>
        </w:numPr>
        <w:pBdr>
          <w:top w:val="nil"/>
          <w:left w:val="nil"/>
          <w:bottom w:val="nil"/>
          <w:right w:val="nil"/>
          <w:between w:val="nil"/>
        </w:pBdr>
        <w:spacing w:after="0" w:line="240" w:lineRule="auto"/>
        <w:rPr>
          <w:rFonts w:eastAsia="Century Gothic" w:cs="Century Gothic"/>
          <w:color w:val="00B050"/>
          <w:sz w:val="22"/>
          <w:szCs w:val="22"/>
        </w:rPr>
      </w:pPr>
      <w:r w:rsidRPr="000D40E1">
        <w:rPr>
          <w:rFonts w:eastAsia="Century Gothic" w:cs="Century Gothic"/>
          <w:color w:val="00B050"/>
          <w:sz w:val="22"/>
          <w:szCs w:val="22"/>
        </w:rPr>
        <w:t xml:space="preserve">Inform teachers of any issues that may arise and co-operate with the school to find a solution. </w:t>
      </w:r>
    </w:p>
    <w:p w14:paraId="20B49AB7" w14:textId="77777777" w:rsidR="000D40E1" w:rsidRPr="000D40E1" w:rsidRDefault="000D40E1" w:rsidP="000D40E1">
      <w:pPr>
        <w:numPr>
          <w:ilvl w:val="0"/>
          <w:numId w:val="6"/>
        </w:numPr>
        <w:pBdr>
          <w:top w:val="nil"/>
          <w:left w:val="nil"/>
          <w:bottom w:val="nil"/>
          <w:right w:val="nil"/>
          <w:between w:val="nil"/>
        </w:pBdr>
        <w:spacing w:after="0" w:line="240" w:lineRule="auto"/>
        <w:rPr>
          <w:rFonts w:eastAsia="Century Gothic" w:cs="Century Gothic"/>
          <w:color w:val="00B050"/>
          <w:sz w:val="22"/>
          <w:szCs w:val="22"/>
        </w:rPr>
      </w:pPr>
      <w:r w:rsidRPr="000D40E1">
        <w:rPr>
          <w:rFonts w:eastAsia="Century Gothic" w:cs="Century Gothic"/>
          <w:color w:val="00B050"/>
          <w:sz w:val="22"/>
          <w:szCs w:val="22"/>
        </w:rPr>
        <w:t xml:space="preserve">Keep the school informed of any change in circumstances which may affect their child’s learning and home learning. </w:t>
      </w:r>
    </w:p>
    <w:p w14:paraId="4BA03240" w14:textId="77777777" w:rsidR="000D40E1" w:rsidRPr="000D40E1" w:rsidRDefault="000D40E1" w:rsidP="000D40E1">
      <w:pPr>
        <w:rPr>
          <w:rFonts w:eastAsia="Century Gothic" w:cs="Century Gothic"/>
          <w:color w:val="00B050"/>
          <w:sz w:val="22"/>
          <w:szCs w:val="22"/>
        </w:rPr>
      </w:pPr>
    </w:p>
    <w:p w14:paraId="5BB49DEF" w14:textId="77777777" w:rsidR="000D40E1" w:rsidRPr="000D40E1" w:rsidRDefault="000D40E1" w:rsidP="000D40E1">
      <w:pPr>
        <w:ind w:left="66"/>
        <w:rPr>
          <w:rFonts w:eastAsia="Century Gothic" w:cs="Century Gothic"/>
          <w:b/>
          <w:sz w:val="22"/>
          <w:szCs w:val="22"/>
          <w:u w:val="single"/>
        </w:rPr>
      </w:pPr>
      <w:r w:rsidRPr="000D40E1">
        <w:rPr>
          <w:rFonts w:eastAsia="Century Gothic" w:cs="Century Gothic"/>
          <w:b/>
          <w:sz w:val="22"/>
          <w:szCs w:val="22"/>
          <w:u w:val="single"/>
        </w:rPr>
        <w:t>Home learning across the school</w:t>
      </w:r>
    </w:p>
    <w:p w14:paraId="3B1BCE1D" w14:textId="77777777" w:rsidR="000D40E1" w:rsidRPr="000D40E1" w:rsidRDefault="000D40E1" w:rsidP="000D40E1">
      <w:pPr>
        <w:ind w:left="66"/>
        <w:rPr>
          <w:rFonts w:eastAsia="Century Gothic" w:cs="Century Gothic"/>
          <w:sz w:val="22"/>
          <w:szCs w:val="22"/>
        </w:rPr>
      </w:pPr>
      <w:r w:rsidRPr="000D40E1">
        <w:rPr>
          <w:rFonts w:eastAsia="Century Gothic" w:cs="Century Gothic"/>
          <w:sz w:val="22"/>
          <w:szCs w:val="22"/>
        </w:rPr>
        <w:t>Each year group publishes a grid outlining the expectation of home learning activities at the beginning of each year.  Timings and frequency are included.</w:t>
      </w:r>
    </w:p>
    <w:p w14:paraId="34BF04C7" w14:textId="77777777" w:rsidR="000D40E1" w:rsidRPr="000D40E1" w:rsidRDefault="000D40E1" w:rsidP="000D40E1">
      <w:pPr>
        <w:ind w:left="66"/>
        <w:rPr>
          <w:rFonts w:eastAsia="Century Gothic" w:cs="Century Gothic"/>
          <w:sz w:val="22"/>
          <w:szCs w:val="22"/>
        </w:rPr>
      </w:pPr>
    </w:p>
    <w:p w14:paraId="1F2722C2" w14:textId="77777777" w:rsidR="000D40E1" w:rsidRPr="000D40E1" w:rsidRDefault="000D40E1" w:rsidP="000D40E1">
      <w:pPr>
        <w:rPr>
          <w:rFonts w:eastAsia="Century Gothic" w:cs="Century Gothic"/>
          <w:b/>
          <w:color w:val="00B050"/>
          <w:sz w:val="22"/>
          <w:szCs w:val="22"/>
          <w:u w:val="single"/>
        </w:rPr>
      </w:pPr>
      <w:r w:rsidRPr="000D40E1">
        <w:rPr>
          <w:rFonts w:eastAsia="Century Gothic" w:cs="Century Gothic"/>
          <w:b/>
          <w:color w:val="00B050"/>
          <w:sz w:val="22"/>
          <w:szCs w:val="22"/>
          <w:u w:val="single"/>
        </w:rPr>
        <w:t>Home Learning for SEND students</w:t>
      </w:r>
    </w:p>
    <w:p w14:paraId="3B6D257F" w14:textId="77777777" w:rsidR="000D40E1" w:rsidRPr="000D40E1" w:rsidRDefault="000D40E1" w:rsidP="000D40E1">
      <w:pPr>
        <w:rPr>
          <w:rFonts w:eastAsia="Century Gothic" w:cs="Century Gothic"/>
          <w:color w:val="00B050"/>
          <w:sz w:val="22"/>
          <w:szCs w:val="22"/>
        </w:rPr>
      </w:pPr>
      <w:r w:rsidRPr="000D40E1">
        <w:rPr>
          <w:rFonts w:eastAsia="Century Gothic" w:cs="Century Gothic"/>
          <w:color w:val="00B050"/>
          <w:sz w:val="22"/>
          <w:szCs w:val="22"/>
        </w:rPr>
        <w:t>The Home Learning Policy for the School allows discretion in the provision of home learning for all students. It is important to bear in mind the nature and timing of home learning for SEND students. Students with SEND may have difficulties regarding home learning. Teachers should ensure that work is differentiated for their level where needed.</w:t>
      </w:r>
    </w:p>
    <w:p w14:paraId="65445BBE" w14:textId="77777777" w:rsidR="000D40E1" w:rsidRPr="000D40E1" w:rsidRDefault="000D40E1" w:rsidP="000D40E1">
      <w:pPr>
        <w:rPr>
          <w:rFonts w:eastAsia="Century Gothic" w:cs="Century Gothic"/>
          <w:color w:val="00B050"/>
          <w:sz w:val="22"/>
          <w:szCs w:val="22"/>
        </w:rPr>
        <w:sectPr w:rsidR="000D40E1" w:rsidRPr="000D40E1">
          <w:footerReference w:type="default" r:id="rId7"/>
          <w:pgSz w:w="11906" w:h="16838"/>
          <w:pgMar w:top="1440" w:right="1440" w:bottom="1440" w:left="1440" w:header="708" w:footer="708" w:gutter="0"/>
          <w:cols w:space="708"/>
          <w:docGrid w:linePitch="360"/>
        </w:sectPr>
      </w:pPr>
    </w:p>
    <w:tbl>
      <w:tblPr>
        <w:tblStyle w:val="4"/>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181"/>
        <w:gridCol w:w="118"/>
        <w:gridCol w:w="111"/>
        <w:gridCol w:w="2090"/>
        <w:gridCol w:w="178"/>
        <w:gridCol w:w="2337"/>
        <w:gridCol w:w="215"/>
        <w:gridCol w:w="2551"/>
        <w:gridCol w:w="2693"/>
      </w:tblGrid>
      <w:tr w:rsidR="000D40E1" w:rsidRPr="000D40E1" w14:paraId="169C7A1F" w14:textId="77777777" w:rsidTr="000D40E1">
        <w:tc>
          <w:tcPr>
            <w:tcW w:w="1696" w:type="dxa"/>
          </w:tcPr>
          <w:p w14:paraId="0A80635D" w14:textId="77777777" w:rsidR="000D40E1" w:rsidRPr="000D40E1" w:rsidRDefault="000D40E1" w:rsidP="000D40E1">
            <w:pPr>
              <w:rPr>
                <w:b/>
              </w:rPr>
            </w:pPr>
            <w:r w:rsidRPr="000D40E1">
              <w:rPr>
                <w:b/>
              </w:rPr>
              <w:t>Home Learning</w:t>
            </w:r>
          </w:p>
        </w:tc>
        <w:tc>
          <w:tcPr>
            <w:tcW w:w="2410" w:type="dxa"/>
            <w:gridSpan w:val="3"/>
          </w:tcPr>
          <w:p w14:paraId="7A70AA5E" w14:textId="77777777" w:rsidR="000D40E1" w:rsidRPr="000D40E1" w:rsidRDefault="000D40E1" w:rsidP="000D40E1">
            <w:pPr>
              <w:jc w:val="center"/>
              <w:rPr>
                <w:b/>
              </w:rPr>
            </w:pPr>
            <w:r w:rsidRPr="000D40E1">
              <w:rPr>
                <w:b/>
              </w:rPr>
              <w:t>Foundation Stage</w:t>
            </w:r>
          </w:p>
        </w:tc>
        <w:tc>
          <w:tcPr>
            <w:tcW w:w="2268" w:type="dxa"/>
            <w:gridSpan w:val="2"/>
          </w:tcPr>
          <w:p w14:paraId="4F44D235" w14:textId="77777777" w:rsidR="000D40E1" w:rsidRPr="000D40E1" w:rsidRDefault="000D40E1" w:rsidP="000D40E1">
            <w:pPr>
              <w:jc w:val="center"/>
              <w:rPr>
                <w:b/>
              </w:rPr>
            </w:pPr>
            <w:r w:rsidRPr="000D40E1">
              <w:rPr>
                <w:b/>
              </w:rPr>
              <w:t>Year 1</w:t>
            </w:r>
          </w:p>
        </w:tc>
        <w:tc>
          <w:tcPr>
            <w:tcW w:w="2552" w:type="dxa"/>
            <w:gridSpan w:val="2"/>
          </w:tcPr>
          <w:p w14:paraId="1E41110D" w14:textId="77777777" w:rsidR="000D40E1" w:rsidRPr="000D40E1" w:rsidRDefault="000D40E1" w:rsidP="000D40E1">
            <w:pPr>
              <w:jc w:val="center"/>
              <w:rPr>
                <w:b/>
              </w:rPr>
            </w:pPr>
            <w:r w:rsidRPr="000D40E1">
              <w:rPr>
                <w:b/>
              </w:rPr>
              <w:t>Year 2</w:t>
            </w:r>
          </w:p>
        </w:tc>
        <w:tc>
          <w:tcPr>
            <w:tcW w:w="2551" w:type="dxa"/>
          </w:tcPr>
          <w:p w14:paraId="4137D260" w14:textId="77777777" w:rsidR="000D40E1" w:rsidRPr="000D40E1" w:rsidRDefault="000D40E1" w:rsidP="000D40E1">
            <w:pPr>
              <w:jc w:val="center"/>
              <w:rPr>
                <w:b/>
              </w:rPr>
            </w:pPr>
            <w:r w:rsidRPr="000D40E1">
              <w:rPr>
                <w:b/>
              </w:rPr>
              <w:t>Year 3</w:t>
            </w:r>
          </w:p>
        </w:tc>
        <w:tc>
          <w:tcPr>
            <w:tcW w:w="2693" w:type="dxa"/>
          </w:tcPr>
          <w:p w14:paraId="158E7EA0" w14:textId="77777777" w:rsidR="000D40E1" w:rsidRPr="000D40E1" w:rsidRDefault="000D40E1" w:rsidP="000D40E1">
            <w:pPr>
              <w:jc w:val="center"/>
              <w:rPr>
                <w:b/>
              </w:rPr>
            </w:pPr>
            <w:r w:rsidRPr="000D40E1">
              <w:rPr>
                <w:b/>
              </w:rPr>
              <w:t>Year 4</w:t>
            </w:r>
          </w:p>
        </w:tc>
      </w:tr>
      <w:tr w:rsidR="000D40E1" w:rsidRPr="000D40E1" w14:paraId="797AD686" w14:textId="77777777" w:rsidTr="000D40E1">
        <w:tc>
          <w:tcPr>
            <w:tcW w:w="1696" w:type="dxa"/>
            <w:vMerge w:val="restart"/>
          </w:tcPr>
          <w:p w14:paraId="0C05C15F" w14:textId="77777777" w:rsidR="000D40E1" w:rsidRPr="000D40E1" w:rsidRDefault="000D40E1" w:rsidP="000D40E1">
            <w:pPr>
              <w:rPr>
                <w:b/>
              </w:rPr>
            </w:pPr>
            <w:r w:rsidRPr="000D40E1">
              <w:rPr>
                <w:b/>
              </w:rPr>
              <w:t>Reading</w:t>
            </w:r>
          </w:p>
        </w:tc>
        <w:tc>
          <w:tcPr>
            <w:tcW w:w="4678" w:type="dxa"/>
            <w:gridSpan w:val="5"/>
          </w:tcPr>
          <w:p w14:paraId="53D7FF46" w14:textId="77777777" w:rsidR="000D40E1" w:rsidRPr="000D40E1" w:rsidRDefault="000D40E1" w:rsidP="000379F6">
            <w:pPr>
              <w:rPr>
                <w:b/>
              </w:rPr>
            </w:pPr>
            <w:r w:rsidRPr="000D40E1">
              <w:t>Foundation Stage and the majority of Year 1 will read from the coloured reading scheme</w:t>
            </w:r>
          </w:p>
        </w:tc>
        <w:tc>
          <w:tcPr>
            <w:tcW w:w="7796" w:type="dxa"/>
            <w:gridSpan w:val="4"/>
          </w:tcPr>
          <w:p w14:paraId="20690F40" w14:textId="77777777" w:rsidR="000D40E1" w:rsidRPr="000D40E1" w:rsidRDefault="000D40E1" w:rsidP="000379F6">
            <w:pPr>
              <w:rPr>
                <w:b/>
              </w:rPr>
            </w:pPr>
            <w:r w:rsidRPr="000D40E1">
              <w:t>Years 2 to 4 will read following the Accelerated Reader programme – see separate letter on reading (Appendix 2)</w:t>
            </w:r>
          </w:p>
        </w:tc>
      </w:tr>
      <w:tr w:rsidR="000D40E1" w:rsidRPr="000D40E1" w14:paraId="75C8D34B" w14:textId="77777777" w:rsidTr="000D40E1">
        <w:tc>
          <w:tcPr>
            <w:tcW w:w="1696" w:type="dxa"/>
            <w:vMerge/>
          </w:tcPr>
          <w:p w14:paraId="7884CF6F" w14:textId="77777777" w:rsidR="000D40E1" w:rsidRPr="000D40E1" w:rsidRDefault="000D40E1" w:rsidP="000D40E1">
            <w:pPr>
              <w:widowControl w:val="0"/>
              <w:pBdr>
                <w:top w:val="nil"/>
                <w:left w:val="nil"/>
                <w:bottom w:val="nil"/>
                <w:right w:val="nil"/>
                <w:between w:val="nil"/>
              </w:pBdr>
              <w:spacing w:line="276" w:lineRule="auto"/>
              <w:rPr>
                <w:b/>
              </w:rPr>
            </w:pPr>
          </w:p>
        </w:tc>
        <w:tc>
          <w:tcPr>
            <w:tcW w:w="12474" w:type="dxa"/>
            <w:gridSpan w:val="9"/>
          </w:tcPr>
          <w:p w14:paraId="1A16BFCD" w14:textId="77777777" w:rsidR="000D40E1" w:rsidRPr="000D40E1" w:rsidRDefault="000D40E1" w:rsidP="000379F6">
            <w:r w:rsidRPr="000D40E1">
              <w:t xml:space="preserve">All children are expected to read at least 4 times a week </w:t>
            </w:r>
            <w:r w:rsidRPr="000D40E1">
              <w:rPr>
                <w:color w:val="00B050"/>
              </w:rPr>
              <w:t xml:space="preserve">for around 10 minutes </w:t>
            </w:r>
            <w:r w:rsidRPr="000D40E1">
              <w:t>at home and should aspire to read every day if possible.  Little and often practice like this is essential to success and we cannot provide this at school.</w:t>
            </w:r>
          </w:p>
        </w:tc>
      </w:tr>
      <w:tr w:rsidR="000D40E1" w:rsidRPr="000D40E1" w14:paraId="34D9D37D" w14:textId="77777777" w:rsidTr="000D40E1">
        <w:tc>
          <w:tcPr>
            <w:tcW w:w="1696" w:type="dxa"/>
            <w:vMerge w:val="restart"/>
          </w:tcPr>
          <w:p w14:paraId="345ECA73" w14:textId="77777777" w:rsidR="000D40E1" w:rsidRPr="000D40E1" w:rsidRDefault="000D40E1" w:rsidP="000D40E1">
            <w:pPr>
              <w:widowControl w:val="0"/>
              <w:pBdr>
                <w:top w:val="nil"/>
                <w:left w:val="nil"/>
                <w:bottom w:val="nil"/>
                <w:right w:val="nil"/>
                <w:between w:val="nil"/>
              </w:pBdr>
              <w:spacing w:line="276" w:lineRule="auto"/>
              <w:rPr>
                <w:b/>
              </w:rPr>
            </w:pPr>
            <w:r w:rsidRPr="000D40E1">
              <w:rPr>
                <w:b/>
              </w:rPr>
              <w:t>How home can help</w:t>
            </w:r>
          </w:p>
        </w:tc>
        <w:tc>
          <w:tcPr>
            <w:tcW w:w="4678" w:type="dxa"/>
            <w:gridSpan w:val="5"/>
          </w:tcPr>
          <w:p w14:paraId="33896E54" w14:textId="77777777" w:rsidR="000D40E1" w:rsidRPr="000D40E1" w:rsidRDefault="000D40E1" w:rsidP="000379F6"/>
        </w:tc>
        <w:tc>
          <w:tcPr>
            <w:tcW w:w="7796" w:type="dxa"/>
            <w:gridSpan w:val="4"/>
            <w:shd w:val="clear" w:color="auto" w:fill="B4C6E7" w:themeFill="accent1" w:themeFillTint="66"/>
          </w:tcPr>
          <w:p w14:paraId="3A5A4A1B" w14:textId="77777777" w:rsidR="000D40E1" w:rsidRPr="000D40E1" w:rsidRDefault="000D40E1" w:rsidP="000379F6">
            <w:r w:rsidRPr="000D40E1">
              <w:t>Use Accelerated Reader at home too – the children will know their log-ons. Ask children to read their book aloud. Stop them at various points to check understanding by asking questions, getting them to predict what might happen next, summarise what’s happened so far or relate what has happened in the book to their own experiences.</w:t>
            </w:r>
          </w:p>
        </w:tc>
      </w:tr>
      <w:tr w:rsidR="000D40E1" w:rsidRPr="000D40E1" w14:paraId="4188FCE7" w14:textId="77777777" w:rsidTr="000D40E1">
        <w:tc>
          <w:tcPr>
            <w:tcW w:w="1696" w:type="dxa"/>
            <w:vMerge/>
          </w:tcPr>
          <w:p w14:paraId="2393288C" w14:textId="77777777" w:rsidR="000D40E1" w:rsidRPr="000D40E1" w:rsidRDefault="000D40E1" w:rsidP="000379F6">
            <w:pPr>
              <w:widowControl w:val="0"/>
              <w:pBdr>
                <w:top w:val="nil"/>
                <w:left w:val="nil"/>
                <w:bottom w:val="nil"/>
                <w:right w:val="nil"/>
                <w:between w:val="nil"/>
              </w:pBdr>
              <w:spacing w:line="276" w:lineRule="auto"/>
            </w:pPr>
          </w:p>
        </w:tc>
        <w:tc>
          <w:tcPr>
            <w:tcW w:w="7230" w:type="dxa"/>
            <w:gridSpan w:val="7"/>
            <w:shd w:val="clear" w:color="auto" w:fill="B4C6E7" w:themeFill="accent1" w:themeFillTint="66"/>
          </w:tcPr>
          <w:p w14:paraId="5F8736EF" w14:textId="77777777" w:rsidR="000D40E1" w:rsidRPr="000D40E1" w:rsidRDefault="000D40E1" w:rsidP="000379F6">
            <w:r w:rsidRPr="000D40E1">
              <w:t xml:space="preserve">It would be beneficial for children to read their own story books from home/be read to by parents on other week nights e.g. bedtime story which allows children to have lots of exposure to modelling of tone, intonation, expression etc.  </w:t>
            </w:r>
          </w:p>
          <w:p w14:paraId="615351E1" w14:textId="77777777" w:rsidR="000D40E1" w:rsidRPr="000D40E1" w:rsidRDefault="000D40E1" w:rsidP="000379F6">
            <w:pPr>
              <w:rPr>
                <w:b/>
              </w:rPr>
            </w:pPr>
            <w:r w:rsidRPr="000D40E1">
              <w:rPr>
                <w:b/>
              </w:rPr>
              <w:t>Please record and sign all instances of reading that take place at home</w:t>
            </w:r>
          </w:p>
        </w:tc>
        <w:tc>
          <w:tcPr>
            <w:tcW w:w="5244" w:type="dxa"/>
            <w:gridSpan w:val="2"/>
            <w:shd w:val="clear" w:color="auto" w:fill="B4C6E7" w:themeFill="accent1" w:themeFillTint="66"/>
          </w:tcPr>
          <w:p w14:paraId="54790386" w14:textId="77777777" w:rsidR="000D40E1" w:rsidRPr="000D40E1" w:rsidRDefault="000D40E1" w:rsidP="000379F6">
            <w:r w:rsidRPr="000D40E1">
              <w:t xml:space="preserve">Though many children in KS2 are ‘free readers’ it is important that listening to them read aloud occurs during the week. As in KS1, having stories read aloud to them should continue, further developing tone, intonation and expression as the text becomes more complex.   Exposure of and discussion around word meaning, inferred messages and news and magazine articles is beneficial.  </w:t>
            </w:r>
            <w:r w:rsidRPr="000D40E1">
              <w:rPr>
                <w:b/>
              </w:rPr>
              <w:t>Parents or children can record instances of reading at home but must still be signed off by an adult.</w:t>
            </w:r>
          </w:p>
        </w:tc>
      </w:tr>
      <w:tr w:rsidR="000D40E1" w:rsidRPr="000D40E1" w14:paraId="28B9AEE5" w14:textId="77777777" w:rsidTr="000D40E1">
        <w:tc>
          <w:tcPr>
            <w:tcW w:w="1696" w:type="dxa"/>
            <w:vMerge/>
          </w:tcPr>
          <w:p w14:paraId="3F5AFFDC" w14:textId="77777777" w:rsidR="000D40E1" w:rsidRPr="000D40E1" w:rsidRDefault="000D40E1" w:rsidP="000379F6">
            <w:pPr>
              <w:widowControl w:val="0"/>
              <w:pBdr>
                <w:top w:val="nil"/>
                <w:left w:val="nil"/>
                <w:bottom w:val="nil"/>
                <w:right w:val="nil"/>
                <w:between w:val="nil"/>
              </w:pBdr>
              <w:spacing w:line="276" w:lineRule="auto"/>
            </w:pPr>
          </w:p>
        </w:tc>
        <w:tc>
          <w:tcPr>
            <w:tcW w:w="12474" w:type="dxa"/>
            <w:gridSpan w:val="9"/>
            <w:shd w:val="clear" w:color="auto" w:fill="B4C6E7" w:themeFill="accent1" w:themeFillTint="66"/>
          </w:tcPr>
          <w:p w14:paraId="211681E0" w14:textId="77777777" w:rsidR="000D40E1" w:rsidRPr="000D40E1" w:rsidRDefault="000D40E1" w:rsidP="000379F6">
            <w:r w:rsidRPr="000D40E1">
              <w:t>Play ‘spot the mistake.’ Read a word incorrectly. Did they spot it and correct it?</w:t>
            </w:r>
          </w:p>
          <w:p w14:paraId="778137E0" w14:textId="77777777" w:rsidR="000D40E1" w:rsidRPr="000D40E1" w:rsidRDefault="000D40E1" w:rsidP="000379F6">
            <w:r w:rsidRPr="000D40E1">
              <w:t>Create voices for characters and discuss punctuation used in the book or ‘devices’ such as why ‘HELP!’ might be in bold/capital letters.</w:t>
            </w:r>
          </w:p>
          <w:p w14:paraId="334993D9" w14:textId="77777777" w:rsidR="000D40E1" w:rsidRPr="000D40E1" w:rsidRDefault="000D40E1" w:rsidP="000379F6">
            <w:r w:rsidRPr="000D40E1">
              <w:t xml:space="preserve">Try recording their reading onto an </w:t>
            </w:r>
            <w:proofErr w:type="spellStart"/>
            <w:r w:rsidRPr="000D40E1">
              <w:t>Ipad</w:t>
            </w:r>
            <w:proofErr w:type="spellEnd"/>
            <w:r w:rsidRPr="000D40E1">
              <w:t>/phone. How do they think it sounds?</w:t>
            </w:r>
          </w:p>
        </w:tc>
      </w:tr>
      <w:tr w:rsidR="000D40E1" w:rsidRPr="000D40E1" w14:paraId="56613A64" w14:textId="77777777" w:rsidTr="000D40E1">
        <w:tc>
          <w:tcPr>
            <w:tcW w:w="1696" w:type="dxa"/>
            <w:shd w:val="clear" w:color="auto" w:fill="D9D9D9" w:themeFill="background1" w:themeFillShade="D9"/>
          </w:tcPr>
          <w:p w14:paraId="76775078" w14:textId="77777777" w:rsidR="000D40E1" w:rsidRPr="000D40E1" w:rsidRDefault="000D40E1" w:rsidP="000379F6">
            <w:pPr>
              <w:widowControl w:val="0"/>
              <w:pBdr>
                <w:top w:val="nil"/>
                <w:left w:val="nil"/>
                <w:bottom w:val="nil"/>
                <w:right w:val="nil"/>
                <w:between w:val="nil"/>
              </w:pBdr>
              <w:spacing w:line="276" w:lineRule="auto"/>
            </w:pPr>
          </w:p>
        </w:tc>
        <w:tc>
          <w:tcPr>
            <w:tcW w:w="12474" w:type="dxa"/>
            <w:gridSpan w:val="9"/>
            <w:shd w:val="clear" w:color="auto" w:fill="D9D9D9" w:themeFill="background1" w:themeFillShade="D9"/>
          </w:tcPr>
          <w:p w14:paraId="5A56FE28" w14:textId="77777777" w:rsidR="000D40E1" w:rsidRPr="000D40E1" w:rsidRDefault="000D40E1" w:rsidP="000379F6"/>
        </w:tc>
      </w:tr>
      <w:tr w:rsidR="000D40E1" w:rsidRPr="000D40E1" w14:paraId="4B33D735" w14:textId="77777777" w:rsidTr="000D40E1">
        <w:tc>
          <w:tcPr>
            <w:tcW w:w="1696" w:type="dxa"/>
          </w:tcPr>
          <w:p w14:paraId="6B0A03D0" w14:textId="77777777" w:rsidR="000D40E1" w:rsidRPr="000D40E1" w:rsidRDefault="000D40E1" w:rsidP="000379F6">
            <w:pPr>
              <w:rPr>
                <w:b/>
              </w:rPr>
            </w:pPr>
            <w:r w:rsidRPr="000D40E1">
              <w:rPr>
                <w:b/>
              </w:rPr>
              <w:t>Spelling</w:t>
            </w:r>
          </w:p>
        </w:tc>
        <w:tc>
          <w:tcPr>
            <w:tcW w:w="12474" w:type="dxa"/>
            <w:gridSpan w:val="9"/>
          </w:tcPr>
          <w:p w14:paraId="7A413B92" w14:textId="77777777" w:rsidR="000D40E1" w:rsidRPr="000D40E1" w:rsidRDefault="000D40E1" w:rsidP="000379F6">
            <w:pPr>
              <w:ind w:left="66"/>
            </w:pPr>
            <w:r w:rsidRPr="000D40E1">
              <w:t>All children will be set new spellings and/or sight words on a weekly basis to take home and practise. They will be recorded in their spelling book.  We encourage parents and carers to support this learning by carrying out a weekly practise spelling test with their child to prepare them for their class spelling test.</w:t>
            </w:r>
          </w:p>
          <w:p w14:paraId="3397375E" w14:textId="77777777" w:rsidR="000D40E1" w:rsidRPr="000D40E1" w:rsidRDefault="000D40E1" w:rsidP="000379F6">
            <w:pPr>
              <w:ind w:left="66"/>
            </w:pPr>
            <w:r w:rsidRPr="000D40E1">
              <w:rPr>
                <w:b/>
                <w:color w:val="00B050"/>
              </w:rPr>
              <w:t>Common Errors/Common Exception Words</w:t>
            </w:r>
            <w:r w:rsidRPr="000D40E1">
              <w:rPr>
                <w:color w:val="00B050"/>
              </w:rPr>
              <w:t xml:space="preserve"> – these will be selected from the children’s work, written on their home spelling book and tested in class the following week.</w:t>
            </w:r>
          </w:p>
        </w:tc>
      </w:tr>
      <w:tr w:rsidR="000D40E1" w:rsidRPr="000D40E1" w14:paraId="2C58553A" w14:textId="77777777" w:rsidTr="000D40E1">
        <w:trPr>
          <w:trHeight w:val="4046"/>
        </w:trPr>
        <w:tc>
          <w:tcPr>
            <w:tcW w:w="1696" w:type="dxa"/>
          </w:tcPr>
          <w:p w14:paraId="1ED3DFBA" w14:textId="77777777" w:rsidR="000D40E1" w:rsidRPr="000D40E1" w:rsidRDefault="000D40E1" w:rsidP="000379F6">
            <w:pPr>
              <w:rPr>
                <w:b/>
              </w:rPr>
            </w:pPr>
            <w:r w:rsidRPr="000D40E1">
              <w:rPr>
                <w:b/>
              </w:rPr>
              <w:t>How home can help</w:t>
            </w:r>
          </w:p>
        </w:tc>
        <w:tc>
          <w:tcPr>
            <w:tcW w:w="12474" w:type="dxa"/>
            <w:gridSpan w:val="9"/>
            <w:shd w:val="clear" w:color="auto" w:fill="B4C6E7" w:themeFill="accent1" w:themeFillTint="66"/>
          </w:tcPr>
          <w:p w14:paraId="413AA362" w14:textId="77777777" w:rsidR="000D40E1" w:rsidRPr="000D40E1" w:rsidRDefault="000D40E1" w:rsidP="000379F6">
            <w:r w:rsidRPr="000D40E1">
              <w:t>Check the children can read and understand the meaning of the words.  Write the words out again using special pens/bath crayons/paintbrushes and water on the patio etc.  Put post-it notes up around the house to read during the week. (Mirrors where you brush your teeth or cereal packets work well!).</w:t>
            </w:r>
          </w:p>
          <w:p w14:paraId="019AC504" w14:textId="77777777" w:rsidR="000D40E1" w:rsidRPr="000D40E1" w:rsidRDefault="000D40E1" w:rsidP="000379F6">
            <w:pPr>
              <w:rPr>
                <w:b/>
              </w:rPr>
            </w:pPr>
            <w:r w:rsidRPr="000D40E1">
              <w:t>Write words out with the tricky bit in a different colour – pe</w:t>
            </w:r>
            <w:r w:rsidRPr="000D40E1">
              <w:rPr>
                <w:b/>
              </w:rPr>
              <w:t>o</w:t>
            </w:r>
            <w:r w:rsidRPr="000D40E1">
              <w:t>pl</w:t>
            </w:r>
            <w:r w:rsidRPr="000D40E1">
              <w:rPr>
                <w:b/>
              </w:rPr>
              <w:t>e</w:t>
            </w:r>
          </w:p>
          <w:p w14:paraId="2984D8D6" w14:textId="77777777" w:rsidR="000D40E1" w:rsidRPr="000D40E1" w:rsidRDefault="000D40E1" w:rsidP="000379F6">
            <w:pPr>
              <w:ind w:left="66"/>
            </w:pPr>
            <w:r w:rsidRPr="000D40E1">
              <w:t>Put each word into a sentence and use the</w:t>
            </w:r>
            <w:r w:rsidRPr="000D40E1">
              <w:rPr>
                <w:b/>
              </w:rPr>
              <w:t xml:space="preserve"> Look </w:t>
            </w:r>
            <w:r w:rsidRPr="000D40E1">
              <w:t xml:space="preserve">(at the word), </w:t>
            </w:r>
            <w:r w:rsidRPr="000D40E1">
              <w:rPr>
                <w:b/>
              </w:rPr>
              <w:t xml:space="preserve">Say </w:t>
            </w:r>
            <w:r w:rsidRPr="000D40E1">
              <w:t xml:space="preserve">(the word out loud and sound out letter by letter/sound by sound), </w:t>
            </w:r>
            <w:r w:rsidRPr="000D40E1">
              <w:rPr>
                <w:b/>
              </w:rPr>
              <w:t xml:space="preserve">Cover </w:t>
            </w:r>
            <w:r w:rsidRPr="000D40E1">
              <w:t xml:space="preserve">(cover the word), </w:t>
            </w:r>
            <w:r w:rsidRPr="000D40E1">
              <w:rPr>
                <w:b/>
              </w:rPr>
              <w:t>Write</w:t>
            </w:r>
            <w:r w:rsidRPr="000D40E1">
              <w:t xml:space="preserve"> (the word from memory), </w:t>
            </w:r>
            <w:r w:rsidRPr="000D40E1">
              <w:rPr>
                <w:b/>
              </w:rPr>
              <w:t>Check</w:t>
            </w:r>
            <w:r w:rsidRPr="000D40E1">
              <w:t xml:space="preserve"> (look and compare – is it right?)</w:t>
            </w:r>
          </w:p>
          <w:p w14:paraId="687F4DED" w14:textId="77777777" w:rsidR="000D40E1" w:rsidRPr="000D40E1" w:rsidRDefault="000D40E1" w:rsidP="000379F6">
            <w:pPr>
              <w:ind w:left="66"/>
            </w:pPr>
          </w:p>
          <w:p w14:paraId="76DD6DAD" w14:textId="77777777" w:rsidR="000D40E1" w:rsidRPr="000D40E1" w:rsidRDefault="000D40E1" w:rsidP="000379F6">
            <w:pPr>
              <w:rPr>
                <w:b/>
              </w:rPr>
            </w:pPr>
            <w:r w:rsidRPr="000D40E1">
              <w:rPr>
                <w:b/>
              </w:rPr>
              <w:t>Common Errors/Exception Words:</w:t>
            </w:r>
          </w:p>
          <w:p w14:paraId="27C56FA6" w14:textId="77777777" w:rsidR="000D40E1" w:rsidRPr="000D40E1" w:rsidRDefault="000D40E1" w:rsidP="000379F6">
            <w:r w:rsidRPr="000D40E1">
              <w:t>Write the words on post-its and stick them on steps of the stairs.  Read them each time you go up and down.  Stick them on the wall at bath or bedtime or on cereal packs at breakfast time.</w:t>
            </w:r>
          </w:p>
          <w:p w14:paraId="5C58F910" w14:textId="77777777" w:rsidR="000D40E1" w:rsidRPr="000D40E1" w:rsidRDefault="000D40E1" w:rsidP="000379F6">
            <w:r w:rsidRPr="000D40E1">
              <w:t xml:space="preserve">Cover the </w:t>
            </w:r>
            <w:proofErr w:type="spellStart"/>
            <w:r w:rsidRPr="000D40E1">
              <w:t>Ipad</w:t>
            </w:r>
            <w:proofErr w:type="spellEnd"/>
            <w:r w:rsidRPr="000D40E1">
              <w:t xml:space="preserve"> or TV screen with them and say they can only play or watch once they have removed and read the words.</w:t>
            </w:r>
          </w:p>
          <w:p w14:paraId="5C57B8C5" w14:textId="77777777" w:rsidR="000D40E1" w:rsidRPr="000D40E1" w:rsidRDefault="000D40E1" w:rsidP="000379F6">
            <w:r w:rsidRPr="000D40E1">
              <w:t>Play ‘</w:t>
            </w:r>
            <w:proofErr w:type="gramStart"/>
            <w:r w:rsidRPr="000D40E1">
              <w:t>pairs’</w:t>
            </w:r>
            <w:proofErr w:type="gramEnd"/>
            <w:r w:rsidRPr="000D40E1">
              <w:t>.  Write each word twice onto a piece of paper.  Turn each piece over, concealing the words and shuffle.  Take turns to turn two words over.  Who can find a pair?  The player with the most pairs wins.</w:t>
            </w:r>
          </w:p>
        </w:tc>
      </w:tr>
      <w:tr w:rsidR="000D40E1" w:rsidRPr="000D40E1" w14:paraId="4A8C4155" w14:textId="77777777" w:rsidTr="000D40E1">
        <w:tc>
          <w:tcPr>
            <w:tcW w:w="1696" w:type="dxa"/>
            <w:shd w:val="clear" w:color="auto" w:fill="D9D9D9" w:themeFill="background1" w:themeFillShade="D9"/>
          </w:tcPr>
          <w:p w14:paraId="53CA6EFB" w14:textId="77777777" w:rsidR="000D40E1" w:rsidRPr="000D40E1" w:rsidRDefault="000D40E1" w:rsidP="000379F6">
            <w:pPr>
              <w:rPr>
                <w:b/>
              </w:rPr>
            </w:pPr>
          </w:p>
        </w:tc>
        <w:tc>
          <w:tcPr>
            <w:tcW w:w="12474" w:type="dxa"/>
            <w:gridSpan w:val="9"/>
            <w:shd w:val="clear" w:color="auto" w:fill="D9D9D9" w:themeFill="background1" w:themeFillShade="D9"/>
          </w:tcPr>
          <w:p w14:paraId="18107604" w14:textId="77777777" w:rsidR="000D40E1" w:rsidRPr="000D40E1" w:rsidRDefault="000D40E1" w:rsidP="000379F6">
            <w:pPr>
              <w:ind w:left="66"/>
            </w:pPr>
          </w:p>
        </w:tc>
      </w:tr>
      <w:tr w:rsidR="000D40E1" w:rsidRPr="000D40E1" w14:paraId="30BFAEE1" w14:textId="77777777" w:rsidTr="000D40E1">
        <w:tc>
          <w:tcPr>
            <w:tcW w:w="1696" w:type="dxa"/>
            <w:vMerge w:val="restart"/>
          </w:tcPr>
          <w:p w14:paraId="01B33778" w14:textId="77777777" w:rsidR="000D40E1" w:rsidRPr="000D40E1" w:rsidRDefault="000D40E1" w:rsidP="000379F6">
            <w:pPr>
              <w:rPr>
                <w:b/>
              </w:rPr>
            </w:pPr>
            <w:r w:rsidRPr="000D40E1">
              <w:rPr>
                <w:b/>
              </w:rPr>
              <w:t>Mathematics</w:t>
            </w:r>
          </w:p>
        </w:tc>
        <w:tc>
          <w:tcPr>
            <w:tcW w:w="12474" w:type="dxa"/>
            <w:gridSpan w:val="9"/>
          </w:tcPr>
          <w:p w14:paraId="5363A50C" w14:textId="77777777" w:rsidR="000D40E1" w:rsidRPr="000D40E1" w:rsidRDefault="000D40E1" w:rsidP="000379F6">
            <w:pPr>
              <w:ind w:left="66"/>
              <w:rPr>
                <w:b/>
                <w:color w:val="00B050"/>
              </w:rPr>
            </w:pPr>
            <w:r w:rsidRPr="000D40E1">
              <w:t>We encourage all children to practise their mathematics outside of school as much as they can. There are many useful websites and apps to support mathematics and these will be shared by the class teacher on the information published by each year group at the beginning of each year.</w:t>
            </w:r>
          </w:p>
        </w:tc>
      </w:tr>
      <w:tr w:rsidR="000D40E1" w:rsidRPr="000D40E1" w14:paraId="6D824B42" w14:textId="77777777" w:rsidTr="000D40E1">
        <w:tc>
          <w:tcPr>
            <w:tcW w:w="1696" w:type="dxa"/>
            <w:vMerge/>
          </w:tcPr>
          <w:p w14:paraId="44A4BF56" w14:textId="77777777" w:rsidR="000D40E1" w:rsidRPr="000D40E1" w:rsidRDefault="000D40E1" w:rsidP="000379F6">
            <w:pPr>
              <w:widowControl w:val="0"/>
              <w:pBdr>
                <w:top w:val="nil"/>
                <w:left w:val="nil"/>
                <w:bottom w:val="nil"/>
                <w:right w:val="nil"/>
                <w:between w:val="nil"/>
              </w:pBdr>
              <w:spacing w:line="276" w:lineRule="auto"/>
              <w:rPr>
                <w:b/>
                <w:color w:val="00B050"/>
              </w:rPr>
            </w:pPr>
          </w:p>
        </w:tc>
        <w:tc>
          <w:tcPr>
            <w:tcW w:w="4500" w:type="dxa"/>
            <w:gridSpan w:val="4"/>
          </w:tcPr>
          <w:p w14:paraId="7F4D18A9" w14:textId="77777777" w:rsidR="000D40E1" w:rsidRPr="000D40E1" w:rsidRDefault="000D40E1" w:rsidP="000379F6">
            <w:pPr>
              <w:ind w:left="66"/>
              <w:rPr>
                <w:b/>
                <w:color w:val="00B050"/>
              </w:rPr>
            </w:pPr>
            <w:r w:rsidRPr="000D40E1">
              <w:t>It is extremely beneficial for them to practise counting where possible and be given simple real-life calculations or number problems to solve.</w:t>
            </w:r>
          </w:p>
        </w:tc>
        <w:tc>
          <w:tcPr>
            <w:tcW w:w="7974" w:type="dxa"/>
            <w:gridSpan w:val="5"/>
          </w:tcPr>
          <w:p w14:paraId="4BB8041B" w14:textId="77777777" w:rsidR="000D40E1" w:rsidRPr="000D40E1" w:rsidRDefault="000D40E1" w:rsidP="000379F6">
            <w:pPr>
              <w:ind w:left="66"/>
              <w:rPr>
                <w:b/>
                <w:color w:val="00B050"/>
              </w:rPr>
            </w:pPr>
            <w:r w:rsidRPr="000D40E1">
              <w:t>Years 2 to 4 will have weekly number bonds and tables tests. The ability of recalling times tables and number facts will prepare them well for all their mathematics lessons.</w:t>
            </w:r>
          </w:p>
        </w:tc>
      </w:tr>
      <w:tr w:rsidR="000D40E1" w:rsidRPr="000D40E1" w14:paraId="3BE12566" w14:textId="77777777" w:rsidTr="000D40E1">
        <w:tc>
          <w:tcPr>
            <w:tcW w:w="1696" w:type="dxa"/>
            <w:vMerge/>
          </w:tcPr>
          <w:p w14:paraId="3A8E1FCF" w14:textId="77777777" w:rsidR="000D40E1" w:rsidRPr="000D40E1" w:rsidRDefault="000D40E1" w:rsidP="000379F6">
            <w:pPr>
              <w:widowControl w:val="0"/>
              <w:pBdr>
                <w:top w:val="nil"/>
                <w:left w:val="nil"/>
                <w:bottom w:val="nil"/>
                <w:right w:val="nil"/>
                <w:between w:val="nil"/>
              </w:pBdr>
              <w:spacing w:line="276" w:lineRule="auto"/>
              <w:rPr>
                <w:b/>
                <w:color w:val="00B050"/>
              </w:rPr>
            </w:pPr>
          </w:p>
        </w:tc>
        <w:tc>
          <w:tcPr>
            <w:tcW w:w="2181" w:type="dxa"/>
          </w:tcPr>
          <w:p w14:paraId="79671359" w14:textId="77777777" w:rsidR="000D40E1" w:rsidRPr="000D40E1" w:rsidRDefault="000D40E1" w:rsidP="000379F6">
            <w:pPr>
              <w:ind w:left="66"/>
            </w:pPr>
          </w:p>
        </w:tc>
        <w:tc>
          <w:tcPr>
            <w:tcW w:w="2319" w:type="dxa"/>
            <w:gridSpan w:val="3"/>
          </w:tcPr>
          <w:p w14:paraId="025E44A8" w14:textId="77777777" w:rsidR="000D40E1" w:rsidRPr="000D40E1" w:rsidRDefault="000D40E1" w:rsidP="000379F6">
            <w:pPr>
              <w:ind w:left="66"/>
            </w:pPr>
            <w:r w:rsidRPr="000D40E1">
              <w:t>Children will use Doodle Maths for 10 minutes a day in school and have access to this at home for additional practice</w:t>
            </w:r>
          </w:p>
        </w:tc>
        <w:tc>
          <w:tcPr>
            <w:tcW w:w="2515" w:type="dxa"/>
            <w:gridSpan w:val="2"/>
          </w:tcPr>
          <w:p w14:paraId="757C964D" w14:textId="77777777" w:rsidR="000D40E1" w:rsidRPr="000D40E1" w:rsidRDefault="000D40E1" w:rsidP="000379F6">
            <w:pPr>
              <w:ind w:left="66"/>
            </w:pPr>
            <w:r w:rsidRPr="000D40E1">
              <w:t>Children will use Doodle Maths and Doodle Tables (when appropriate) for 10 minutes a day in school and have access to this at home for additional practice</w:t>
            </w:r>
          </w:p>
        </w:tc>
        <w:tc>
          <w:tcPr>
            <w:tcW w:w="5459" w:type="dxa"/>
            <w:gridSpan w:val="3"/>
          </w:tcPr>
          <w:p w14:paraId="479F0DCC" w14:textId="77777777" w:rsidR="000D40E1" w:rsidRPr="000D40E1" w:rsidRDefault="000D40E1" w:rsidP="000379F6">
            <w:pPr>
              <w:ind w:left="66"/>
            </w:pPr>
            <w:r w:rsidRPr="000D40E1">
              <w:t>Children will use TTRS for times table practice 10 minutes a day in school and have access to this at home for additional practice</w:t>
            </w:r>
          </w:p>
        </w:tc>
      </w:tr>
      <w:tr w:rsidR="000D40E1" w:rsidRPr="000D40E1" w14:paraId="68A1F811" w14:textId="77777777" w:rsidTr="000D40E1">
        <w:tc>
          <w:tcPr>
            <w:tcW w:w="1696" w:type="dxa"/>
          </w:tcPr>
          <w:p w14:paraId="47648F2C" w14:textId="77777777" w:rsidR="000D40E1" w:rsidRPr="000D40E1" w:rsidRDefault="000D40E1" w:rsidP="000379F6">
            <w:pPr>
              <w:widowControl w:val="0"/>
              <w:pBdr>
                <w:top w:val="nil"/>
                <w:left w:val="nil"/>
                <w:bottom w:val="nil"/>
                <w:right w:val="nil"/>
                <w:between w:val="nil"/>
              </w:pBdr>
              <w:spacing w:line="276" w:lineRule="auto"/>
              <w:rPr>
                <w:b/>
                <w:color w:val="00B050"/>
              </w:rPr>
            </w:pPr>
            <w:r w:rsidRPr="000D40E1">
              <w:rPr>
                <w:b/>
                <w:color w:val="000000" w:themeColor="text1"/>
              </w:rPr>
              <w:t>How home can help</w:t>
            </w:r>
          </w:p>
        </w:tc>
        <w:tc>
          <w:tcPr>
            <w:tcW w:w="2181" w:type="dxa"/>
          </w:tcPr>
          <w:p w14:paraId="77D57202" w14:textId="77777777" w:rsidR="000D40E1" w:rsidRPr="000D40E1" w:rsidRDefault="000D40E1" w:rsidP="000379F6">
            <w:pPr>
              <w:ind w:left="66"/>
            </w:pPr>
          </w:p>
        </w:tc>
        <w:tc>
          <w:tcPr>
            <w:tcW w:w="10293" w:type="dxa"/>
            <w:gridSpan w:val="8"/>
            <w:shd w:val="clear" w:color="auto" w:fill="B4C6E7" w:themeFill="accent1" w:themeFillTint="66"/>
          </w:tcPr>
          <w:p w14:paraId="5283AD90" w14:textId="77777777" w:rsidR="000D40E1" w:rsidRPr="000D40E1" w:rsidRDefault="000D40E1" w:rsidP="000379F6">
            <w:r w:rsidRPr="000D40E1">
              <w:t>Build in time for Doodle Maths or TTRS practise at home – again, little and often makes all the difference</w:t>
            </w:r>
          </w:p>
          <w:p w14:paraId="20A64A73" w14:textId="77777777" w:rsidR="000D40E1" w:rsidRPr="000D40E1" w:rsidRDefault="000D40E1" w:rsidP="000379F6">
            <w:r w:rsidRPr="000D40E1">
              <w:t>Recite tables/bonds in order or aloud.</w:t>
            </w:r>
          </w:p>
          <w:p w14:paraId="2682EF27" w14:textId="77777777" w:rsidR="000D40E1" w:rsidRPr="000D40E1" w:rsidRDefault="000D40E1" w:rsidP="000379F6">
            <w:r w:rsidRPr="000D40E1">
              <w:t>Quick fire tests.</w:t>
            </w:r>
          </w:p>
          <w:p w14:paraId="081D68B0" w14:textId="77777777" w:rsidR="000D40E1" w:rsidRPr="000D40E1" w:rsidRDefault="000D40E1" w:rsidP="000379F6">
            <w:r w:rsidRPr="000D40E1">
              <w:t>Write out a times table or division fact onto post-its (one ‘sum’ on each) i.e.8x5 and on the back put the answer in pencil.  Put post-its round bedroom/on cereal packet/up the stairs and practise, when you can, by removing the post-it, saying and checking the answer.</w:t>
            </w:r>
          </w:p>
          <w:p w14:paraId="6B45E048" w14:textId="77777777" w:rsidR="000D40E1" w:rsidRPr="000D40E1" w:rsidRDefault="000D40E1" w:rsidP="000379F6">
            <w:r w:rsidRPr="000D40E1">
              <w:t xml:space="preserve">Stick onto the </w:t>
            </w:r>
            <w:proofErr w:type="spellStart"/>
            <w:r w:rsidRPr="000D40E1">
              <w:t>Ipad</w:t>
            </w:r>
            <w:proofErr w:type="spellEnd"/>
            <w:r w:rsidRPr="000D40E1">
              <w:t xml:space="preserve"> screen or TV and say they have to remove them all before they can play/watch TV. </w:t>
            </w:r>
          </w:p>
          <w:p w14:paraId="72BA1AC5" w14:textId="77777777" w:rsidR="000D40E1" w:rsidRPr="000D40E1" w:rsidRDefault="000D40E1" w:rsidP="000379F6">
            <w:r w:rsidRPr="000D40E1">
              <w:t xml:space="preserve">Play times tables and number bond games on the internet.  For example, ‘Hit the button’ on the </w:t>
            </w:r>
            <w:proofErr w:type="spellStart"/>
            <w:r w:rsidRPr="000D40E1">
              <w:t>Topmarks</w:t>
            </w:r>
            <w:proofErr w:type="spellEnd"/>
            <w:r w:rsidRPr="000D40E1">
              <w:t xml:space="preserve"> website (see below).</w:t>
            </w:r>
          </w:p>
        </w:tc>
      </w:tr>
      <w:tr w:rsidR="000D40E1" w:rsidRPr="000D40E1" w14:paraId="282F8749" w14:textId="77777777" w:rsidTr="000D40E1">
        <w:tc>
          <w:tcPr>
            <w:tcW w:w="1696" w:type="dxa"/>
            <w:shd w:val="clear" w:color="auto" w:fill="D9D9D9" w:themeFill="background1" w:themeFillShade="D9"/>
          </w:tcPr>
          <w:p w14:paraId="28B691CC" w14:textId="77777777" w:rsidR="000D40E1" w:rsidRPr="000D40E1" w:rsidRDefault="000D40E1" w:rsidP="000379F6">
            <w:pPr>
              <w:widowControl w:val="0"/>
              <w:pBdr>
                <w:top w:val="nil"/>
                <w:left w:val="nil"/>
                <w:bottom w:val="nil"/>
                <w:right w:val="nil"/>
                <w:between w:val="nil"/>
              </w:pBdr>
              <w:spacing w:line="276" w:lineRule="auto"/>
              <w:rPr>
                <w:b/>
                <w:color w:val="000000" w:themeColor="text1"/>
              </w:rPr>
            </w:pPr>
          </w:p>
        </w:tc>
        <w:tc>
          <w:tcPr>
            <w:tcW w:w="2181" w:type="dxa"/>
            <w:shd w:val="clear" w:color="auto" w:fill="D9D9D9" w:themeFill="background1" w:themeFillShade="D9"/>
          </w:tcPr>
          <w:p w14:paraId="7F040EFB" w14:textId="77777777" w:rsidR="000D40E1" w:rsidRPr="000D40E1" w:rsidRDefault="000D40E1" w:rsidP="000379F6">
            <w:pPr>
              <w:ind w:left="66"/>
            </w:pPr>
          </w:p>
        </w:tc>
        <w:tc>
          <w:tcPr>
            <w:tcW w:w="10293" w:type="dxa"/>
            <w:gridSpan w:val="8"/>
            <w:shd w:val="clear" w:color="auto" w:fill="D9D9D9" w:themeFill="background1" w:themeFillShade="D9"/>
          </w:tcPr>
          <w:p w14:paraId="59BFA526" w14:textId="77777777" w:rsidR="000D40E1" w:rsidRPr="000D40E1" w:rsidRDefault="000D40E1" w:rsidP="000379F6"/>
        </w:tc>
      </w:tr>
      <w:tr w:rsidR="000D40E1" w:rsidRPr="000D40E1" w14:paraId="2F7E3D06" w14:textId="77777777" w:rsidTr="000D40E1">
        <w:tc>
          <w:tcPr>
            <w:tcW w:w="1696" w:type="dxa"/>
            <w:vMerge w:val="restart"/>
          </w:tcPr>
          <w:p w14:paraId="4265C540" w14:textId="77777777" w:rsidR="000D40E1" w:rsidRPr="000D40E1" w:rsidRDefault="000D40E1" w:rsidP="000379F6">
            <w:pPr>
              <w:rPr>
                <w:b/>
              </w:rPr>
            </w:pPr>
            <w:r w:rsidRPr="000D40E1">
              <w:rPr>
                <w:b/>
              </w:rPr>
              <w:t>Learning Logs</w:t>
            </w:r>
          </w:p>
        </w:tc>
        <w:tc>
          <w:tcPr>
            <w:tcW w:w="12474" w:type="dxa"/>
            <w:gridSpan w:val="9"/>
          </w:tcPr>
          <w:p w14:paraId="554CF7E6" w14:textId="77777777" w:rsidR="000D40E1" w:rsidRPr="000D40E1" w:rsidRDefault="000D40E1" w:rsidP="000379F6">
            <w:pPr>
              <w:ind w:left="66"/>
            </w:pPr>
            <w:r w:rsidRPr="000D40E1">
              <w:t xml:space="preserve">Learning Logs provide a wonderful opportunity for children to choose what they want to learn at home, develop their own interests further, and to be creative in how they link activities suggested to the topic.  It also provides a chance to study subjects beyond Maths and English at home, and to develop rich vocabulary and technical language. </w:t>
            </w:r>
          </w:p>
          <w:p w14:paraId="04CF0F9F" w14:textId="77777777" w:rsidR="000D40E1" w:rsidRPr="000D40E1" w:rsidRDefault="000D40E1" w:rsidP="000379F6">
            <w:pPr>
              <w:ind w:left="66"/>
            </w:pPr>
          </w:p>
          <w:p w14:paraId="1696EACE" w14:textId="77777777" w:rsidR="000D40E1" w:rsidRPr="000D40E1" w:rsidRDefault="000D40E1" w:rsidP="000379F6">
            <w:pPr>
              <w:ind w:left="66"/>
            </w:pPr>
            <w:r w:rsidRPr="000D40E1">
              <w:t xml:space="preserve">At the beginning of each term teachers will send home a grid of possible learning activities.  Parents and children can choose how many, how often and which activities they complete.  As a school we suggest a maximum of 4 per term, which are brought into school as soon as they are completed.  </w:t>
            </w:r>
          </w:p>
          <w:p w14:paraId="36BAA279" w14:textId="77777777" w:rsidR="000D40E1" w:rsidRPr="000D40E1" w:rsidRDefault="000D40E1" w:rsidP="000379F6">
            <w:pPr>
              <w:ind w:left="66"/>
            </w:pPr>
          </w:p>
          <w:p w14:paraId="30F7DA4B" w14:textId="77777777" w:rsidR="000D40E1" w:rsidRPr="000D40E1" w:rsidRDefault="000D40E1" w:rsidP="000379F6">
            <w:pPr>
              <w:ind w:left="66"/>
            </w:pPr>
            <w:r w:rsidRPr="000D40E1">
              <w:t>Learning Logs are optional.  We will encourage children to complete the tasks they are interested in by giving out a class ‘Learning Log Trophy’.  We ask that Learning Log Trophies are returned to school promptly after one week.</w:t>
            </w:r>
          </w:p>
        </w:tc>
      </w:tr>
      <w:tr w:rsidR="000D40E1" w:rsidRPr="000D40E1" w14:paraId="486E6153" w14:textId="77777777" w:rsidTr="000D40E1">
        <w:tc>
          <w:tcPr>
            <w:tcW w:w="1696" w:type="dxa"/>
            <w:vMerge/>
          </w:tcPr>
          <w:p w14:paraId="18F7D77D" w14:textId="77777777" w:rsidR="000D40E1" w:rsidRPr="000D40E1" w:rsidRDefault="000D40E1" w:rsidP="000379F6">
            <w:pPr>
              <w:widowControl w:val="0"/>
              <w:pBdr>
                <w:top w:val="nil"/>
                <w:left w:val="nil"/>
                <w:bottom w:val="nil"/>
                <w:right w:val="nil"/>
                <w:between w:val="nil"/>
              </w:pBdr>
              <w:spacing w:line="276" w:lineRule="auto"/>
            </w:pPr>
          </w:p>
        </w:tc>
        <w:tc>
          <w:tcPr>
            <w:tcW w:w="2299" w:type="dxa"/>
            <w:gridSpan w:val="2"/>
          </w:tcPr>
          <w:p w14:paraId="771294BF" w14:textId="77777777" w:rsidR="000D40E1" w:rsidRPr="000D40E1" w:rsidRDefault="000D40E1" w:rsidP="000379F6">
            <w:pPr>
              <w:ind w:left="66"/>
            </w:pPr>
            <w:bookmarkStart w:id="0" w:name="_heading=h.30j0zll" w:colFirst="0" w:colLast="0"/>
            <w:bookmarkEnd w:id="0"/>
            <w:r w:rsidRPr="000D40E1">
              <w:t xml:space="preserve">Learning Logs come home every other week (alternating with Show and Tell).  </w:t>
            </w:r>
          </w:p>
        </w:tc>
        <w:tc>
          <w:tcPr>
            <w:tcW w:w="10175" w:type="dxa"/>
            <w:gridSpan w:val="7"/>
          </w:tcPr>
          <w:p w14:paraId="1EE16863" w14:textId="77777777" w:rsidR="000D40E1" w:rsidRPr="000D40E1" w:rsidRDefault="000D40E1" w:rsidP="000379F6">
            <w:pPr>
              <w:ind w:left="66"/>
            </w:pPr>
          </w:p>
        </w:tc>
      </w:tr>
      <w:tr w:rsidR="000D40E1" w:rsidRPr="000D40E1" w14:paraId="29A8ED07" w14:textId="77777777" w:rsidTr="000D40E1">
        <w:tc>
          <w:tcPr>
            <w:tcW w:w="1696" w:type="dxa"/>
          </w:tcPr>
          <w:p w14:paraId="4D98924E" w14:textId="77777777" w:rsidR="000D40E1" w:rsidRPr="000D40E1" w:rsidRDefault="000D40E1" w:rsidP="000379F6">
            <w:pPr>
              <w:widowControl w:val="0"/>
              <w:pBdr>
                <w:top w:val="nil"/>
                <w:left w:val="nil"/>
                <w:bottom w:val="nil"/>
                <w:right w:val="nil"/>
                <w:between w:val="nil"/>
              </w:pBdr>
              <w:spacing w:line="276" w:lineRule="auto"/>
              <w:rPr>
                <w:b/>
                <w:color w:val="00B050"/>
              </w:rPr>
            </w:pPr>
            <w:r w:rsidRPr="000D40E1">
              <w:rPr>
                <w:b/>
                <w:color w:val="00B050"/>
              </w:rPr>
              <w:t>Caveat</w:t>
            </w:r>
          </w:p>
        </w:tc>
        <w:tc>
          <w:tcPr>
            <w:tcW w:w="12474" w:type="dxa"/>
            <w:gridSpan w:val="9"/>
          </w:tcPr>
          <w:p w14:paraId="71319C6A" w14:textId="77777777" w:rsidR="000D40E1" w:rsidRPr="000D40E1" w:rsidRDefault="000D40E1" w:rsidP="000379F6">
            <w:pPr>
              <w:ind w:left="66"/>
              <w:rPr>
                <w:color w:val="00B050"/>
              </w:rPr>
            </w:pPr>
            <w:r w:rsidRPr="000D40E1">
              <w:rPr>
                <w:color w:val="00B050"/>
              </w:rPr>
              <w:t xml:space="preserve">In addition to the standard format, where the teacher feels that there are areas of need, children may be provided with extra one-off pieces of work or booster packs.   These could be: </w:t>
            </w:r>
          </w:p>
          <w:p w14:paraId="174A85CC" w14:textId="77777777" w:rsidR="000D40E1" w:rsidRPr="000D40E1" w:rsidRDefault="000D40E1" w:rsidP="000D40E1">
            <w:pPr>
              <w:pStyle w:val="ListParagraph"/>
              <w:numPr>
                <w:ilvl w:val="0"/>
                <w:numId w:val="7"/>
              </w:numPr>
              <w:rPr>
                <w:rFonts w:ascii="Century Gothic" w:hAnsi="Century Gothic"/>
                <w:color w:val="00B050"/>
              </w:rPr>
            </w:pPr>
            <w:r w:rsidRPr="000D40E1">
              <w:rPr>
                <w:rFonts w:ascii="Century Gothic" w:eastAsia="Century Gothic" w:hAnsi="Century Gothic" w:cs="Century Gothic"/>
                <w:color w:val="00B050"/>
              </w:rPr>
              <w:t xml:space="preserve">‘Same Day’ consolidation tasks which support the learning that has taken place in school that day; this is designed to increase confidence and accuracy in preparation for the following lesson; this could be for any lesson. </w:t>
            </w:r>
          </w:p>
          <w:p w14:paraId="20FB9D2E" w14:textId="77777777" w:rsidR="000D40E1" w:rsidRPr="000D40E1" w:rsidRDefault="000D40E1" w:rsidP="000D40E1">
            <w:pPr>
              <w:pStyle w:val="ListParagraph"/>
              <w:numPr>
                <w:ilvl w:val="0"/>
                <w:numId w:val="7"/>
              </w:numPr>
              <w:rPr>
                <w:rFonts w:ascii="Century Gothic" w:hAnsi="Century Gothic"/>
                <w:color w:val="00B050"/>
              </w:rPr>
            </w:pPr>
            <w:r w:rsidRPr="000D40E1">
              <w:rPr>
                <w:rFonts w:ascii="Century Gothic" w:eastAsia="Century Gothic" w:hAnsi="Century Gothic" w:cs="Century Gothic"/>
                <w:color w:val="00B050"/>
              </w:rPr>
              <w:t xml:space="preserve">Handwriting exercises e.g. Fine motor skill activities, letter formation or handwriting packs. </w:t>
            </w:r>
          </w:p>
          <w:p w14:paraId="6FC9BEC8" w14:textId="77777777" w:rsidR="000D40E1" w:rsidRPr="000D40E1" w:rsidRDefault="000D40E1" w:rsidP="000D40E1">
            <w:pPr>
              <w:pStyle w:val="ListParagraph"/>
              <w:numPr>
                <w:ilvl w:val="0"/>
                <w:numId w:val="7"/>
              </w:numPr>
              <w:rPr>
                <w:rFonts w:ascii="Century Gothic" w:eastAsia="Century Gothic" w:hAnsi="Century Gothic" w:cs="Century Gothic"/>
                <w:color w:val="00B050"/>
              </w:rPr>
            </w:pPr>
            <w:r w:rsidRPr="000D40E1">
              <w:rPr>
                <w:rFonts w:ascii="Century Gothic" w:eastAsia="Century Gothic" w:hAnsi="Century Gothic" w:cs="Century Gothic"/>
                <w:color w:val="00B050"/>
              </w:rPr>
              <w:t>Packs of work to aid revision at specific times of year - Phonics packs, Y2 booster pack</w:t>
            </w:r>
            <w:r w:rsidRPr="000D40E1">
              <w:rPr>
                <w:rFonts w:ascii="Century Gothic" w:hAnsi="Century Gothic"/>
                <w:color w:val="00B050"/>
              </w:rPr>
              <w:t xml:space="preserve"> etc.</w:t>
            </w:r>
          </w:p>
        </w:tc>
      </w:tr>
    </w:tbl>
    <w:p w14:paraId="5099EE73" w14:textId="77777777" w:rsidR="000D40E1" w:rsidRPr="000D40E1" w:rsidRDefault="000D40E1" w:rsidP="000D40E1">
      <w:pPr>
        <w:rPr>
          <w:rFonts w:eastAsia="Century Gothic" w:cs="Century Gothic"/>
          <w:color w:val="00B050"/>
          <w:sz w:val="22"/>
          <w:szCs w:val="22"/>
        </w:rPr>
      </w:pPr>
    </w:p>
    <w:p w14:paraId="3C5D8180" w14:textId="77777777" w:rsidR="000D40E1" w:rsidRPr="000D40E1" w:rsidRDefault="000D40E1" w:rsidP="000D40E1">
      <w:pPr>
        <w:rPr>
          <w:rFonts w:eastAsia="Century Gothic" w:cs="Century Gothic"/>
          <w:b/>
          <w:sz w:val="22"/>
          <w:szCs w:val="22"/>
          <w:u w:val="single"/>
        </w:rPr>
      </w:pPr>
      <w:r w:rsidRPr="000D40E1">
        <w:rPr>
          <w:rFonts w:eastAsia="Century Gothic" w:cs="Century Gothic"/>
          <w:b/>
          <w:sz w:val="22"/>
          <w:szCs w:val="22"/>
          <w:u w:val="single"/>
        </w:rPr>
        <w:t>Rewards and incentives</w:t>
      </w:r>
    </w:p>
    <w:p w14:paraId="6A3DEF87" w14:textId="77777777" w:rsidR="000D40E1" w:rsidRPr="000D40E1" w:rsidRDefault="000D40E1" w:rsidP="000D40E1">
      <w:pPr>
        <w:rPr>
          <w:rFonts w:eastAsia="Century Gothic" w:cs="Century Gothic"/>
          <w:sz w:val="22"/>
          <w:szCs w:val="22"/>
        </w:rPr>
      </w:pPr>
      <w:r w:rsidRPr="000D40E1">
        <w:rPr>
          <w:rFonts w:eastAsia="Century Gothic" w:cs="Century Gothic"/>
          <w:sz w:val="22"/>
          <w:szCs w:val="22"/>
        </w:rPr>
        <w:t>Children will be rewarded for completing their home learning by their class teacher, as they feel appropriate, and extra effort will also be acknowledged. Opportunities will be given for children to show and share their learning logs with their peers on a weekly basis. Rewards may include:</w:t>
      </w:r>
    </w:p>
    <w:p w14:paraId="651AFAB0" w14:textId="77777777" w:rsidR="000D40E1" w:rsidRPr="000D40E1" w:rsidRDefault="000D40E1" w:rsidP="000D40E1">
      <w:pPr>
        <w:numPr>
          <w:ilvl w:val="0"/>
          <w:numId w:val="8"/>
        </w:numPr>
        <w:pBdr>
          <w:top w:val="nil"/>
          <w:left w:val="nil"/>
          <w:bottom w:val="nil"/>
          <w:right w:val="nil"/>
          <w:between w:val="nil"/>
        </w:pBdr>
        <w:spacing w:after="0" w:line="240" w:lineRule="auto"/>
        <w:rPr>
          <w:rFonts w:eastAsia="Century Gothic" w:cs="Century Gothic"/>
          <w:color w:val="000000"/>
          <w:sz w:val="22"/>
          <w:szCs w:val="22"/>
        </w:rPr>
      </w:pPr>
      <w:r w:rsidRPr="000D40E1">
        <w:rPr>
          <w:rFonts w:eastAsia="Century Gothic" w:cs="Century Gothic"/>
          <w:color w:val="000000"/>
          <w:sz w:val="22"/>
          <w:szCs w:val="22"/>
        </w:rPr>
        <w:t xml:space="preserve">Praise and valuing </w:t>
      </w:r>
    </w:p>
    <w:p w14:paraId="57101A50" w14:textId="77777777" w:rsidR="000D40E1" w:rsidRPr="000D40E1" w:rsidRDefault="000D40E1" w:rsidP="000D40E1">
      <w:pPr>
        <w:numPr>
          <w:ilvl w:val="0"/>
          <w:numId w:val="8"/>
        </w:numPr>
        <w:pBdr>
          <w:top w:val="nil"/>
          <w:left w:val="nil"/>
          <w:bottom w:val="nil"/>
          <w:right w:val="nil"/>
          <w:between w:val="nil"/>
        </w:pBdr>
        <w:spacing w:after="0" w:line="240" w:lineRule="auto"/>
        <w:rPr>
          <w:rFonts w:eastAsia="Century Gothic" w:cs="Century Gothic"/>
          <w:color w:val="000000"/>
          <w:sz w:val="22"/>
          <w:szCs w:val="22"/>
        </w:rPr>
      </w:pPr>
      <w:r w:rsidRPr="000D40E1">
        <w:rPr>
          <w:rFonts w:eastAsia="Century Gothic" w:cs="Century Gothic"/>
          <w:color w:val="000000"/>
          <w:sz w:val="22"/>
          <w:szCs w:val="22"/>
        </w:rPr>
        <w:t>Dojos</w:t>
      </w:r>
    </w:p>
    <w:p w14:paraId="1FCE49E1" w14:textId="77777777" w:rsidR="000D40E1" w:rsidRPr="000D40E1" w:rsidRDefault="000D40E1" w:rsidP="000D40E1">
      <w:pPr>
        <w:numPr>
          <w:ilvl w:val="0"/>
          <w:numId w:val="8"/>
        </w:numPr>
        <w:pBdr>
          <w:top w:val="nil"/>
          <w:left w:val="nil"/>
          <w:bottom w:val="nil"/>
          <w:right w:val="nil"/>
          <w:between w:val="nil"/>
        </w:pBdr>
        <w:spacing w:after="0" w:line="240" w:lineRule="auto"/>
        <w:rPr>
          <w:rFonts w:eastAsia="Century Gothic" w:cs="Century Gothic"/>
          <w:color w:val="000000"/>
          <w:sz w:val="22"/>
          <w:szCs w:val="22"/>
        </w:rPr>
      </w:pPr>
      <w:r w:rsidRPr="000D40E1">
        <w:rPr>
          <w:rFonts w:eastAsia="Century Gothic" w:cs="Century Gothic"/>
          <w:color w:val="000000"/>
          <w:sz w:val="22"/>
          <w:szCs w:val="22"/>
        </w:rPr>
        <w:t>Note home/call home</w:t>
      </w:r>
    </w:p>
    <w:p w14:paraId="47F4F5E9" w14:textId="77777777" w:rsidR="000D40E1" w:rsidRPr="000D40E1" w:rsidRDefault="000D40E1" w:rsidP="000D40E1">
      <w:pPr>
        <w:numPr>
          <w:ilvl w:val="0"/>
          <w:numId w:val="8"/>
        </w:numPr>
        <w:pBdr>
          <w:top w:val="nil"/>
          <w:left w:val="nil"/>
          <w:bottom w:val="nil"/>
          <w:right w:val="nil"/>
          <w:between w:val="nil"/>
        </w:pBdr>
        <w:spacing w:after="0" w:line="240" w:lineRule="auto"/>
        <w:rPr>
          <w:rFonts w:eastAsia="Century Gothic" w:cs="Century Gothic"/>
          <w:color w:val="000000"/>
          <w:sz w:val="22"/>
          <w:szCs w:val="22"/>
        </w:rPr>
      </w:pPr>
      <w:r w:rsidRPr="000D40E1">
        <w:rPr>
          <w:rFonts w:eastAsia="Century Gothic" w:cs="Century Gothic"/>
          <w:color w:val="000000"/>
          <w:sz w:val="22"/>
          <w:szCs w:val="22"/>
        </w:rPr>
        <w:t>Individual stickers</w:t>
      </w:r>
    </w:p>
    <w:p w14:paraId="1B8AB5D3" w14:textId="77777777" w:rsidR="000D40E1" w:rsidRPr="000D40E1" w:rsidRDefault="000D40E1" w:rsidP="000D40E1">
      <w:pPr>
        <w:numPr>
          <w:ilvl w:val="0"/>
          <w:numId w:val="8"/>
        </w:numPr>
        <w:pBdr>
          <w:top w:val="nil"/>
          <w:left w:val="nil"/>
          <w:bottom w:val="nil"/>
          <w:right w:val="nil"/>
          <w:between w:val="nil"/>
        </w:pBdr>
        <w:spacing w:after="0" w:line="240" w:lineRule="auto"/>
        <w:rPr>
          <w:rFonts w:eastAsia="Century Gothic" w:cs="Century Gothic"/>
          <w:color w:val="000000"/>
          <w:sz w:val="22"/>
          <w:szCs w:val="22"/>
        </w:rPr>
      </w:pPr>
      <w:r w:rsidRPr="000D40E1">
        <w:rPr>
          <w:rFonts w:eastAsia="Century Gothic" w:cs="Century Gothic"/>
          <w:color w:val="000000"/>
          <w:sz w:val="22"/>
          <w:szCs w:val="22"/>
        </w:rPr>
        <w:t>Stickers on sticker charts</w:t>
      </w:r>
    </w:p>
    <w:p w14:paraId="336E32C0" w14:textId="77777777" w:rsidR="000D40E1" w:rsidRPr="000D40E1" w:rsidRDefault="000D40E1" w:rsidP="000D40E1">
      <w:pPr>
        <w:numPr>
          <w:ilvl w:val="0"/>
          <w:numId w:val="8"/>
        </w:numPr>
        <w:pBdr>
          <w:top w:val="nil"/>
          <w:left w:val="nil"/>
          <w:bottom w:val="nil"/>
          <w:right w:val="nil"/>
          <w:between w:val="nil"/>
        </w:pBdr>
        <w:spacing w:after="0" w:line="240" w:lineRule="auto"/>
        <w:rPr>
          <w:rFonts w:eastAsia="Century Gothic" w:cs="Century Gothic"/>
          <w:color w:val="000000"/>
          <w:sz w:val="22"/>
          <w:szCs w:val="22"/>
        </w:rPr>
      </w:pPr>
      <w:r w:rsidRPr="000D40E1">
        <w:rPr>
          <w:rFonts w:eastAsia="Century Gothic" w:cs="Century Gothic"/>
          <w:color w:val="000000"/>
          <w:sz w:val="22"/>
          <w:szCs w:val="22"/>
        </w:rPr>
        <w:t>Nominated for a Gold certificate in celebration assembly</w:t>
      </w:r>
    </w:p>
    <w:p w14:paraId="259DB416" w14:textId="77777777" w:rsidR="000D40E1" w:rsidRPr="000D40E1" w:rsidRDefault="000D40E1" w:rsidP="000D40E1">
      <w:pPr>
        <w:numPr>
          <w:ilvl w:val="0"/>
          <w:numId w:val="8"/>
        </w:numPr>
        <w:pBdr>
          <w:top w:val="nil"/>
          <w:left w:val="nil"/>
          <w:bottom w:val="nil"/>
          <w:right w:val="nil"/>
          <w:between w:val="nil"/>
        </w:pBdr>
        <w:spacing w:after="0" w:line="240" w:lineRule="auto"/>
        <w:rPr>
          <w:rFonts w:eastAsia="Century Gothic" w:cs="Century Gothic"/>
          <w:color w:val="000000"/>
          <w:sz w:val="22"/>
          <w:szCs w:val="22"/>
        </w:rPr>
      </w:pPr>
      <w:r w:rsidRPr="000D40E1">
        <w:rPr>
          <w:rFonts w:eastAsia="Century Gothic" w:cs="Century Gothic"/>
          <w:color w:val="000000"/>
          <w:sz w:val="22"/>
          <w:szCs w:val="22"/>
        </w:rPr>
        <w:t>End of half term/term prizes</w:t>
      </w:r>
    </w:p>
    <w:p w14:paraId="2E127CA5" w14:textId="77777777" w:rsidR="000D40E1" w:rsidRPr="000D40E1" w:rsidRDefault="000D40E1" w:rsidP="000D40E1">
      <w:pPr>
        <w:numPr>
          <w:ilvl w:val="0"/>
          <w:numId w:val="8"/>
        </w:numPr>
        <w:pBdr>
          <w:top w:val="nil"/>
          <w:left w:val="nil"/>
          <w:bottom w:val="nil"/>
          <w:right w:val="nil"/>
          <w:between w:val="nil"/>
        </w:pBdr>
        <w:spacing w:after="0" w:line="240" w:lineRule="auto"/>
        <w:rPr>
          <w:rFonts w:eastAsia="Century Gothic" w:cs="Century Gothic"/>
          <w:color w:val="000000"/>
          <w:sz w:val="22"/>
          <w:szCs w:val="22"/>
        </w:rPr>
      </w:pPr>
      <w:r w:rsidRPr="000D40E1">
        <w:rPr>
          <w:rFonts w:eastAsia="Century Gothic" w:cs="Century Gothic"/>
          <w:color w:val="000000"/>
          <w:sz w:val="22"/>
          <w:szCs w:val="22"/>
        </w:rPr>
        <w:t xml:space="preserve">Showing work to Head Teacher or Deputy Head teacher and receiving a sticker and praise </w:t>
      </w:r>
    </w:p>
    <w:p w14:paraId="164498D1" w14:textId="77777777" w:rsidR="000D40E1" w:rsidRPr="000D40E1" w:rsidRDefault="000D40E1" w:rsidP="000D40E1">
      <w:pPr>
        <w:numPr>
          <w:ilvl w:val="0"/>
          <w:numId w:val="8"/>
        </w:numPr>
        <w:pBdr>
          <w:top w:val="nil"/>
          <w:left w:val="nil"/>
          <w:bottom w:val="nil"/>
          <w:right w:val="nil"/>
          <w:between w:val="nil"/>
        </w:pBdr>
        <w:spacing w:after="0" w:line="240" w:lineRule="auto"/>
        <w:rPr>
          <w:rFonts w:eastAsia="Century Gothic" w:cs="Century Gothic"/>
          <w:color w:val="000000"/>
          <w:sz w:val="22"/>
          <w:szCs w:val="22"/>
        </w:rPr>
      </w:pPr>
      <w:r w:rsidRPr="000D40E1">
        <w:rPr>
          <w:rFonts w:eastAsia="Century Gothic" w:cs="Century Gothic"/>
          <w:color w:val="000000"/>
          <w:sz w:val="22"/>
          <w:szCs w:val="22"/>
        </w:rPr>
        <w:t>Accelerated reader certificate in assembly once they have achieved their personalised target</w:t>
      </w:r>
    </w:p>
    <w:p w14:paraId="60A7395B" w14:textId="77777777" w:rsidR="000D40E1" w:rsidRPr="000D40E1" w:rsidRDefault="000D40E1" w:rsidP="000D40E1">
      <w:pPr>
        <w:numPr>
          <w:ilvl w:val="0"/>
          <w:numId w:val="8"/>
        </w:numPr>
        <w:pBdr>
          <w:top w:val="nil"/>
          <w:left w:val="nil"/>
          <w:bottom w:val="nil"/>
          <w:right w:val="nil"/>
          <w:between w:val="nil"/>
        </w:pBdr>
        <w:spacing w:after="0" w:line="240" w:lineRule="auto"/>
        <w:rPr>
          <w:rFonts w:eastAsia="Century Gothic" w:cs="Century Gothic"/>
          <w:color w:val="000000"/>
          <w:sz w:val="22"/>
          <w:szCs w:val="22"/>
        </w:rPr>
      </w:pPr>
      <w:r w:rsidRPr="000D40E1">
        <w:rPr>
          <w:rFonts w:eastAsia="Century Gothic" w:cs="Century Gothic"/>
          <w:color w:val="000000"/>
          <w:sz w:val="22"/>
          <w:szCs w:val="22"/>
        </w:rPr>
        <w:t>Learning Log Trophy</w:t>
      </w:r>
    </w:p>
    <w:p w14:paraId="0A503114" w14:textId="77777777" w:rsidR="000D40E1" w:rsidRDefault="000D40E1" w:rsidP="000D40E1">
      <w:pPr>
        <w:rPr>
          <w:rFonts w:eastAsia="Century Gothic" w:cs="Century Gothic"/>
          <w:b/>
          <w:sz w:val="22"/>
          <w:szCs w:val="22"/>
          <w:u w:val="single"/>
        </w:rPr>
        <w:sectPr w:rsidR="000D40E1" w:rsidSect="000D40E1">
          <w:pgSz w:w="16838" w:h="11906" w:orient="landscape"/>
          <w:pgMar w:top="1440" w:right="1440" w:bottom="1440" w:left="1440" w:header="709" w:footer="709" w:gutter="0"/>
          <w:cols w:space="708"/>
          <w:docGrid w:linePitch="360"/>
        </w:sectPr>
      </w:pPr>
    </w:p>
    <w:p w14:paraId="417777A6" w14:textId="77777777" w:rsidR="000D40E1" w:rsidRPr="000D40E1" w:rsidRDefault="000D40E1" w:rsidP="000D40E1">
      <w:pPr>
        <w:rPr>
          <w:rFonts w:eastAsia="Century Gothic" w:cs="Century Gothic"/>
          <w:b/>
          <w:sz w:val="22"/>
          <w:szCs w:val="22"/>
          <w:u w:val="single"/>
        </w:rPr>
      </w:pPr>
      <w:r w:rsidRPr="000D40E1">
        <w:rPr>
          <w:rFonts w:eastAsia="Century Gothic" w:cs="Century Gothic"/>
          <w:b/>
          <w:sz w:val="22"/>
          <w:szCs w:val="22"/>
          <w:u w:val="single"/>
        </w:rPr>
        <w:t>Glossary:</w:t>
      </w:r>
    </w:p>
    <w:p w14:paraId="1F35FBAA" w14:textId="77777777" w:rsidR="000D40E1" w:rsidRPr="000D40E1" w:rsidRDefault="000D40E1" w:rsidP="000D40E1">
      <w:pPr>
        <w:pStyle w:val="ListParagraph"/>
        <w:numPr>
          <w:ilvl w:val="0"/>
          <w:numId w:val="9"/>
        </w:numPr>
        <w:rPr>
          <w:rFonts w:ascii="Century Gothic" w:eastAsia="Century Gothic" w:hAnsi="Century Gothic" w:cs="Century Gothic"/>
          <w:sz w:val="22"/>
          <w:szCs w:val="22"/>
        </w:rPr>
      </w:pPr>
      <w:r w:rsidRPr="000D40E1">
        <w:rPr>
          <w:rFonts w:ascii="Century Gothic" w:eastAsia="Century Gothic" w:hAnsi="Century Gothic" w:cs="Century Gothic"/>
          <w:b/>
          <w:sz w:val="22"/>
          <w:szCs w:val="22"/>
        </w:rPr>
        <w:t>Number Bonds</w:t>
      </w:r>
      <w:r w:rsidRPr="000D40E1">
        <w:rPr>
          <w:rFonts w:ascii="Century Gothic" w:eastAsia="Century Gothic" w:hAnsi="Century Gothic" w:cs="Century Gothic"/>
          <w:sz w:val="22"/>
          <w:szCs w:val="22"/>
        </w:rPr>
        <w:t>: Pairs of numbers that make 10 (i.e. 8+2), 20 (i.e.15+5), 100 (i.e.40+60) or 1000 (i.e. 100+900)</w:t>
      </w:r>
    </w:p>
    <w:p w14:paraId="750472DC" w14:textId="77777777" w:rsidR="000D40E1" w:rsidRPr="000D40E1" w:rsidRDefault="000D40E1" w:rsidP="000D40E1">
      <w:pPr>
        <w:pStyle w:val="ListParagraph"/>
        <w:numPr>
          <w:ilvl w:val="0"/>
          <w:numId w:val="9"/>
        </w:numPr>
        <w:rPr>
          <w:rFonts w:ascii="Century Gothic" w:eastAsia="Century Gothic" w:hAnsi="Century Gothic" w:cs="Century Gothic"/>
          <w:sz w:val="22"/>
          <w:szCs w:val="22"/>
        </w:rPr>
      </w:pPr>
      <w:r w:rsidRPr="000D40E1">
        <w:rPr>
          <w:rFonts w:ascii="Century Gothic" w:eastAsia="Century Gothic" w:hAnsi="Century Gothic" w:cs="Century Gothic"/>
          <w:b/>
          <w:sz w:val="22"/>
          <w:szCs w:val="22"/>
        </w:rPr>
        <w:t>Accelerated Reader</w:t>
      </w:r>
      <w:r w:rsidRPr="000D40E1">
        <w:rPr>
          <w:rFonts w:ascii="Century Gothic" w:eastAsia="Century Gothic" w:hAnsi="Century Gothic" w:cs="Century Gothic"/>
          <w:sz w:val="22"/>
          <w:szCs w:val="22"/>
        </w:rPr>
        <w:t>: Reading scheme used by school once children can access it (often at the end of Year 1)</w:t>
      </w:r>
    </w:p>
    <w:p w14:paraId="46B7546A" w14:textId="77777777" w:rsidR="000D40E1" w:rsidRPr="000D40E1" w:rsidRDefault="000D40E1" w:rsidP="000D40E1">
      <w:pPr>
        <w:pStyle w:val="ListParagraph"/>
        <w:numPr>
          <w:ilvl w:val="0"/>
          <w:numId w:val="9"/>
        </w:numPr>
        <w:rPr>
          <w:rFonts w:ascii="Century Gothic" w:eastAsia="Century Gothic" w:hAnsi="Century Gothic" w:cs="Century Gothic"/>
          <w:sz w:val="22"/>
          <w:szCs w:val="22"/>
        </w:rPr>
      </w:pPr>
      <w:r w:rsidRPr="000D40E1">
        <w:rPr>
          <w:rFonts w:ascii="Century Gothic" w:eastAsia="Century Gothic" w:hAnsi="Century Gothic" w:cs="Century Gothic"/>
          <w:b/>
          <w:sz w:val="22"/>
          <w:szCs w:val="22"/>
        </w:rPr>
        <w:t xml:space="preserve">Common </w:t>
      </w:r>
      <w:proofErr w:type="spellStart"/>
      <w:r w:rsidRPr="000D40E1">
        <w:rPr>
          <w:rFonts w:ascii="Century Gothic" w:eastAsia="Century Gothic" w:hAnsi="Century Gothic" w:cs="Century Gothic"/>
          <w:b/>
          <w:sz w:val="22"/>
          <w:szCs w:val="22"/>
        </w:rPr>
        <w:t>Erros</w:t>
      </w:r>
      <w:proofErr w:type="spellEnd"/>
      <w:r w:rsidRPr="000D40E1">
        <w:rPr>
          <w:rFonts w:ascii="Century Gothic" w:eastAsia="Century Gothic" w:hAnsi="Century Gothic" w:cs="Century Gothic"/>
          <w:b/>
          <w:sz w:val="22"/>
          <w:szCs w:val="22"/>
        </w:rPr>
        <w:t xml:space="preserve">/Exception/Sight Words: </w:t>
      </w:r>
      <w:r w:rsidRPr="000D40E1">
        <w:rPr>
          <w:rFonts w:ascii="Century Gothic" w:eastAsia="Century Gothic" w:hAnsi="Century Gothic" w:cs="Century Gothic"/>
          <w:sz w:val="22"/>
          <w:szCs w:val="22"/>
        </w:rPr>
        <w:t>Words commonly used in the English language that children benefit from being able to read ‘at first sight’ rather than ‘sounding out; e.g. said</w:t>
      </w:r>
    </w:p>
    <w:p w14:paraId="022E2EF8" w14:textId="77777777" w:rsidR="000D40E1" w:rsidRPr="000D40E1" w:rsidRDefault="000D40E1" w:rsidP="000D40E1">
      <w:pPr>
        <w:pBdr>
          <w:top w:val="nil"/>
          <w:left w:val="nil"/>
          <w:bottom w:val="nil"/>
          <w:right w:val="nil"/>
          <w:between w:val="nil"/>
        </w:pBdr>
        <w:spacing w:after="0" w:line="240" w:lineRule="auto"/>
        <w:rPr>
          <w:rFonts w:eastAsia="Century Gothic" w:cs="Century Gothic"/>
          <w:color w:val="000000"/>
          <w:sz w:val="22"/>
          <w:szCs w:val="22"/>
        </w:rPr>
      </w:pPr>
    </w:p>
    <w:p w14:paraId="40CC8602" w14:textId="77777777" w:rsidR="000D40E1" w:rsidRDefault="000D40E1" w:rsidP="000D40E1">
      <w:pPr>
        <w:rPr>
          <w:rFonts w:eastAsia="Century Gothic" w:cs="Century Gothic"/>
          <w:b/>
          <w:sz w:val="22"/>
          <w:szCs w:val="22"/>
          <w:u w:val="single"/>
        </w:rPr>
      </w:pPr>
    </w:p>
    <w:p w14:paraId="013DD120" w14:textId="77777777" w:rsidR="0001492A" w:rsidRDefault="0001492A" w:rsidP="000D40E1">
      <w:pPr>
        <w:rPr>
          <w:rFonts w:eastAsia="Century Gothic" w:cs="Century Gothic"/>
          <w:b/>
          <w:sz w:val="22"/>
          <w:szCs w:val="22"/>
          <w:u w:val="single"/>
        </w:rPr>
      </w:pPr>
    </w:p>
    <w:p w14:paraId="3B8C6D4D" w14:textId="77777777" w:rsidR="000D40E1" w:rsidRPr="000D40E1" w:rsidRDefault="000D40E1" w:rsidP="000D40E1">
      <w:pPr>
        <w:rPr>
          <w:rFonts w:eastAsia="Century Gothic" w:cs="Century Gothic"/>
          <w:b/>
          <w:sz w:val="22"/>
          <w:szCs w:val="22"/>
          <w:u w:val="single"/>
        </w:rPr>
      </w:pPr>
      <w:r w:rsidRPr="000D40E1">
        <w:rPr>
          <w:rFonts w:eastAsia="Century Gothic" w:cs="Century Gothic"/>
          <w:b/>
          <w:sz w:val="22"/>
          <w:szCs w:val="22"/>
          <w:u w:val="single"/>
        </w:rPr>
        <w:t>Appendix 1 – grid to show when home learning will be set and the day it is to be handed in at school/tested.</w:t>
      </w:r>
    </w:p>
    <w:p w14:paraId="1549F10D" w14:textId="77777777" w:rsidR="000D40E1" w:rsidRPr="000D40E1" w:rsidRDefault="000D40E1" w:rsidP="000D40E1">
      <w:pPr>
        <w:rPr>
          <w:rFonts w:eastAsia="Century Gothic" w:cs="Century Gothic"/>
          <w:i/>
          <w:sz w:val="22"/>
          <w:szCs w:val="22"/>
        </w:rPr>
      </w:pPr>
      <w:r w:rsidRPr="000D40E1">
        <w:rPr>
          <w:rFonts w:eastAsia="Century Gothic" w:cs="Century Gothic"/>
          <w:i/>
          <w:sz w:val="22"/>
          <w:szCs w:val="22"/>
        </w:rPr>
        <w:t>This will be sent home by each class or year group at the beginning of each term.</w:t>
      </w:r>
    </w:p>
    <w:p w14:paraId="50B14900" w14:textId="77777777" w:rsidR="000D40E1" w:rsidRPr="000D40E1" w:rsidRDefault="000D40E1" w:rsidP="000D40E1">
      <w:pPr>
        <w:jc w:val="center"/>
        <w:rPr>
          <w:rFonts w:eastAsia="Century Gothic" w:cs="Century Gothic"/>
          <w:sz w:val="22"/>
          <w:szCs w:val="22"/>
        </w:rPr>
      </w:pPr>
      <w:r w:rsidRPr="000D40E1">
        <w:rPr>
          <w:rFonts w:eastAsia="Century Gothic" w:cs="Century Gothic"/>
          <w:sz w:val="22"/>
          <w:szCs w:val="22"/>
        </w:rPr>
        <w:t>Example:</w:t>
      </w:r>
    </w:p>
    <w:p w14:paraId="3C4A7791" w14:textId="77777777" w:rsidR="000D40E1" w:rsidRPr="000D40E1" w:rsidRDefault="000D40E1" w:rsidP="000D40E1">
      <w:pPr>
        <w:jc w:val="center"/>
        <w:rPr>
          <w:rFonts w:eastAsia="Century Gothic" w:cs="Century Gothic"/>
          <w:b/>
          <w:sz w:val="22"/>
          <w:szCs w:val="22"/>
          <w:u w:val="single"/>
        </w:rPr>
      </w:pPr>
      <w:r w:rsidRPr="000D40E1">
        <w:rPr>
          <w:rFonts w:eastAsia="Century Gothic" w:cs="Century Gothic"/>
          <w:b/>
          <w:sz w:val="22"/>
          <w:szCs w:val="22"/>
          <w:u w:val="single"/>
        </w:rPr>
        <w:t>Welcome to Blackbird’s Class - Home Learning</w:t>
      </w:r>
    </w:p>
    <w:p w14:paraId="0FD9C51A" w14:textId="77777777" w:rsidR="000D40E1" w:rsidRPr="000D40E1" w:rsidRDefault="000D40E1" w:rsidP="000D40E1">
      <w:pPr>
        <w:rPr>
          <w:rFonts w:eastAsia="Century Gothic" w:cs="Century Gothic"/>
          <w:sz w:val="22"/>
          <w:szCs w:val="22"/>
        </w:rPr>
      </w:pPr>
      <w:r w:rsidRPr="000D40E1">
        <w:rPr>
          <w:rFonts w:eastAsia="Century Gothic" w:cs="Century Gothic"/>
          <w:sz w:val="22"/>
          <w:szCs w:val="22"/>
        </w:rPr>
        <w:t>Children achieve best, and are happiest, when home and school form a ‘learning partnership’.  There are many skills that are best developed with a ‘little and often’ approach achieved at both school and at home.</w:t>
      </w:r>
    </w:p>
    <w:p w14:paraId="306B3E9A" w14:textId="77777777" w:rsidR="000D40E1" w:rsidRPr="000D40E1" w:rsidRDefault="000D40E1" w:rsidP="000D40E1">
      <w:pPr>
        <w:rPr>
          <w:rFonts w:eastAsia="Century Gothic" w:cs="Century Gothic"/>
          <w:sz w:val="22"/>
          <w:szCs w:val="22"/>
        </w:rPr>
      </w:pPr>
      <w:r w:rsidRPr="000D40E1">
        <w:rPr>
          <w:rFonts w:eastAsia="Century Gothic" w:cs="Century Gothic"/>
          <w:sz w:val="22"/>
          <w:szCs w:val="22"/>
        </w:rPr>
        <w:t xml:space="preserve">Please find below the Home Learning we would like parents to support this year. </w:t>
      </w:r>
    </w:p>
    <w:p w14:paraId="1D4D70B7" w14:textId="77777777" w:rsidR="000D40E1" w:rsidRPr="000D40E1" w:rsidRDefault="000D40E1" w:rsidP="000D40E1">
      <w:pPr>
        <w:rPr>
          <w:rFonts w:eastAsia="Century Gothic" w:cs="Century Gothic"/>
          <w:sz w:val="22"/>
          <w:szCs w:val="22"/>
        </w:rPr>
      </w:pPr>
      <w:r w:rsidRPr="000D40E1">
        <w:rPr>
          <w:rFonts w:eastAsia="Century Gothic" w:cs="Century Gothic"/>
          <w:sz w:val="22"/>
          <w:szCs w:val="22"/>
        </w:rPr>
        <w:t>Following feedback, we have made this ‘at a glance guide’ to make it easier for you to know what is happening, and therefore to support more effectively.</w:t>
      </w:r>
    </w:p>
    <w:p w14:paraId="3EE9DCFE" w14:textId="77777777" w:rsidR="000D40E1" w:rsidRPr="000D40E1" w:rsidRDefault="000D40E1" w:rsidP="000D40E1">
      <w:pPr>
        <w:rPr>
          <w:rFonts w:eastAsia="Century Gothic" w:cs="Century Gothic"/>
          <w:sz w:val="22"/>
          <w:szCs w:val="22"/>
        </w:rPr>
      </w:pPr>
      <w:r w:rsidRPr="000D40E1">
        <w:rPr>
          <w:rFonts w:eastAsia="Century Gothic" w:cs="Century Gothic"/>
          <w:sz w:val="22"/>
          <w:szCs w:val="22"/>
        </w:rPr>
        <w:t>We really value the ‘little and often support’ that parents can offer at home as it really makes a difference to children confidence, attainment and progress.  Thank you in advance for your support.</w:t>
      </w:r>
    </w:p>
    <w:p w14:paraId="2CCFE52D" w14:textId="77777777" w:rsidR="000D40E1" w:rsidRPr="000D40E1" w:rsidRDefault="000D40E1" w:rsidP="000D40E1">
      <w:pPr>
        <w:rPr>
          <w:rFonts w:eastAsia="Century Gothic" w:cs="Century Gothic"/>
          <w:sz w:val="22"/>
          <w:szCs w:val="22"/>
        </w:rPr>
      </w:pPr>
      <w:r w:rsidRPr="000D40E1">
        <w:rPr>
          <w:rFonts w:eastAsia="Century Gothic" w:cs="Century Gothic"/>
          <w:sz w:val="22"/>
          <w:szCs w:val="22"/>
        </w:rPr>
        <w:t>Again, on advice, we have also added a ‘3 things you should know about this year group’ section, to give you advanced warning of anything that many have changed since last year and ‘3 things your child should be able to achieve independently by this year.’</w:t>
      </w:r>
    </w:p>
    <w:p w14:paraId="3E97AE37" w14:textId="77777777" w:rsidR="000D40E1" w:rsidRPr="000D40E1" w:rsidRDefault="000D40E1" w:rsidP="000D40E1">
      <w:pPr>
        <w:rPr>
          <w:rFonts w:eastAsia="Century Gothic" w:cs="Century Gothic"/>
          <w:sz w:val="22"/>
          <w:szCs w:val="22"/>
        </w:rPr>
      </w:pPr>
      <w:r w:rsidRPr="000D40E1">
        <w:rPr>
          <w:rFonts w:eastAsia="Century Gothic" w:cs="Century Gothic"/>
          <w:sz w:val="22"/>
          <w:szCs w:val="22"/>
        </w:rPr>
        <w:t>Please do not hesitate to come in and see the Class Teacher if you would like any further information.</w:t>
      </w:r>
    </w:p>
    <w:p w14:paraId="5C0336AA" w14:textId="77777777" w:rsidR="000D40E1" w:rsidRPr="000D40E1" w:rsidRDefault="000D40E1" w:rsidP="000D40E1">
      <w:pPr>
        <w:rPr>
          <w:rFonts w:eastAsia="Century Gothic" w:cs="Century Gothic"/>
          <w:sz w:val="22"/>
          <w:szCs w:val="22"/>
        </w:rPr>
      </w:pPr>
      <w:r w:rsidRPr="000D40E1">
        <w:rPr>
          <w:rFonts w:eastAsia="Century Gothic" w:cs="Century Gothic"/>
          <w:sz w:val="22"/>
          <w:szCs w:val="22"/>
        </w:rPr>
        <w:t>Kind Regards,</w:t>
      </w:r>
    </w:p>
    <w:p w14:paraId="02550AED" w14:textId="77777777" w:rsidR="000D40E1" w:rsidRPr="000D40E1" w:rsidRDefault="000D40E1" w:rsidP="000D40E1">
      <w:pPr>
        <w:rPr>
          <w:rFonts w:eastAsia="Century Gothic" w:cs="Century Gothic"/>
          <w:sz w:val="22"/>
          <w:szCs w:val="22"/>
        </w:rPr>
      </w:pPr>
      <w:r w:rsidRPr="000D40E1">
        <w:rPr>
          <w:rFonts w:eastAsia="Century Gothic" w:cs="Century Gothic"/>
          <w:sz w:val="22"/>
          <w:szCs w:val="22"/>
        </w:rPr>
        <w:t>Nicki Walker</w:t>
      </w:r>
    </w:p>
    <w:p w14:paraId="1390E08B" w14:textId="77777777" w:rsidR="000D40E1" w:rsidRPr="000D40E1" w:rsidRDefault="000D40E1" w:rsidP="000D40E1">
      <w:pPr>
        <w:rPr>
          <w:rFonts w:eastAsia="Century Gothic" w:cs="Century Gothic"/>
          <w:sz w:val="22"/>
          <w:szCs w:val="22"/>
        </w:rPr>
      </w:pPr>
      <w:r w:rsidRPr="000D40E1">
        <w:rPr>
          <w:rFonts w:eastAsia="Century Gothic" w:cs="Century Gothic"/>
          <w:sz w:val="22"/>
          <w:szCs w:val="22"/>
        </w:rPr>
        <w:t>Headteacher</w:t>
      </w:r>
    </w:p>
    <w:p w14:paraId="3803020D" w14:textId="77777777" w:rsidR="000D40E1" w:rsidRDefault="000D40E1" w:rsidP="000D40E1">
      <w:pPr>
        <w:rPr>
          <w:rFonts w:eastAsia="Century Gothic" w:cs="Century Gothic"/>
          <w:sz w:val="22"/>
          <w:szCs w:val="22"/>
        </w:rPr>
      </w:pPr>
    </w:p>
    <w:p w14:paraId="66727720" w14:textId="77777777" w:rsidR="000D40E1" w:rsidRDefault="000D40E1" w:rsidP="000D40E1">
      <w:pPr>
        <w:rPr>
          <w:rFonts w:eastAsia="Century Gothic" w:cs="Century Gothic"/>
          <w:sz w:val="22"/>
          <w:szCs w:val="22"/>
        </w:rPr>
      </w:pPr>
    </w:p>
    <w:p w14:paraId="5050EEA0" w14:textId="77777777" w:rsidR="000D40E1" w:rsidRDefault="000D40E1" w:rsidP="000D40E1">
      <w:pPr>
        <w:rPr>
          <w:rFonts w:eastAsia="Century Gothic" w:cs="Century Gothic"/>
          <w:sz w:val="22"/>
          <w:szCs w:val="22"/>
        </w:rPr>
      </w:pPr>
    </w:p>
    <w:p w14:paraId="4BDF4E76" w14:textId="77777777" w:rsidR="0001492A" w:rsidRDefault="0001492A" w:rsidP="000D40E1">
      <w:pPr>
        <w:rPr>
          <w:rFonts w:eastAsia="Century Gothic" w:cs="Century Gothic"/>
          <w:sz w:val="22"/>
          <w:szCs w:val="22"/>
        </w:rPr>
      </w:pPr>
    </w:p>
    <w:p w14:paraId="50D1D2A4" w14:textId="77777777" w:rsidR="000D40E1" w:rsidRPr="000D40E1" w:rsidRDefault="000D40E1" w:rsidP="000D40E1">
      <w:pPr>
        <w:rPr>
          <w:rFonts w:eastAsia="Century Gothic" w:cs="Century Gothic"/>
          <w:b/>
          <w:sz w:val="22"/>
          <w:szCs w:val="22"/>
        </w:rPr>
      </w:pPr>
      <w:r w:rsidRPr="000D40E1">
        <w:rPr>
          <w:rFonts w:eastAsia="Century Gothic" w:cs="Century Gothic"/>
          <w:b/>
          <w:sz w:val="22"/>
          <w:szCs w:val="22"/>
        </w:rPr>
        <w:t>Year 3</w:t>
      </w:r>
    </w:p>
    <w:p w14:paraId="1C8ACC40" w14:textId="77777777" w:rsidR="000D40E1" w:rsidRPr="000D40E1" w:rsidRDefault="000D40E1" w:rsidP="000D40E1">
      <w:pPr>
        <w:rPr>
          <w:rFonts w:eastAsia="Century Gothic" w:cs="Century Gothic"/>
          <w:b/>
          <w:sz w:val="22"/>
          <w:szCs w:val="22"/>
        </w:rPr>
      </w:pPr>
      <w:r w:rsidRPr="000D40E1">
        <w:rPr>
          <w:rFonts w:eastAsia="Century Gothic" w:cs="Century Gothic"/>
          <w:b/>
          <w:sz w:val="22"/>
          <w:szCs w:val="22"/>
        </w:rPr>
        <w:t xml:space="preserve">Class: Blackbirds </w:t>
      </w:r>
    </w:p>
    <w:tbl>
      <w:tblPr>
        <w:tblStyle w:val="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4"/>
        <w:gridCol w:w="1823"/>
        <w:gridCol w:w="2253"/>
        <w:gridCol w:w="3316"/>
      </w:tblGrid>
      <w:tr w:rsidR="000D40E1" w:rsidRPr="000D40E1" w14:paraId="1D40FF0E" w14:textId="77777777" w:rsidTr="000379F6">
        <w:tc>
          <w:tcPr>
            <w:tcW w:w="1624" w:type="dxa"/>
            <w:shd w:val="clear" w:color="auto" w:fill="auto"/>
          </w:tcPr>
          <w:p w14:paraId="13CA7198" w14:textId="77777777" w:rsidR="000D40E1" w:rsidRPr="000D40E1" w:rsidRDefault="000D40E1" w:rsidP="000379F6">
            <w:pPr>
              <w:jc w:val="center"/>
              <w:rPr>
                <w:b/>
              </w:rPr>
            </w:pPr>
            <w:r w:rsidRPr="000D40E1">
              <w:rPr>
                <w:b/>
              </w:rPr>
              <w:t>Activity</w:t>
            </w:r>
          </w:p>
        </w:tc>
        <w:tc>
          <w:tcPr>
            <w:tcW w:w="1823" w:type="dxa"/>
            <w:shd w:val="clear" w:color="auto" w:fill="auto"/>
          </w:tcPr>
          <w:p w14:paraId="58748C7D" w14:textId="77777777" w:rsidR="000D40E1" w:rsidRPr="000D40E1" w:rsidRDefault="000D40E1" w:rsidP="000379F6">
            <w:pPr>
              <w:jc w:val="center"/>
              <w:rPr>
                <w:b/>
              </w:rPr>
            </w:pPr>
            <w:r w:rsidRPr="000D40E1">
              <w:rPr>
                <w:b/>
              </w:rPr>
              <w:t>How long for?</w:t>
            </w:r>
          </w:p>
        </w:tc>
        <w:tc>
          <w:tcPr>
            <w:tcW w:w="2253" w:type="dxa"/>
            <w:shd w:val="clear" w:color="auto" w:fill="auto"/>
          </w:tcPr>
          <w:p w14:paraId="0A3E8110" w14:textId="77777777" w:rsidR="000D40E1" w:rsidRPr="000D40E1" w:rsidRDefault="000D40E1" w:rsidP="000379F6">
            <w:pPr>
              <w:jc w:val="center"/>
              <w:rPr>
                <w:b/>
              </w:rPr>
            </w:pPr>
            <w:r w:rsidRPr="000D40E1">
              <w:rPr>
                <w:b/>
              </w:rPr>
              <w:t>Frequency</w:t>
            </w:r>
          </w:p>
        </w:tc>
        <w:tc>
          <w:tcPr>
            <w:tcW w:w="3316" w:type="dxa"/>
            <w:shd w:val="clear" w:color="auto" w:fill="auto"/>
          </w:tcPr>
          <w:p w14:paraId="1AE9FAA3" w14:textId="77777777" w:rsidR="000D40E1" w:rsidRPr="000D40E1" w:rsidRDefault="000D40E1" w:rsidP="000379F6">
            <w:pPr>
              <w:rPr>
                <w:b/>
              </w:rPr>
            </w:pPr>
            <w:r w:rsidRPr="000D40E1">
              <w:rPr>
                <w:b/>
              </w:rPr>
              <w:t>When it will be handed out and collected in/tested</w:t>
            </w:r>
          </w:p>
        </w:tc>
      </w:tr>
      <w:tr w:rsidR="000D40E1" w:rsidRPr="000D40E1" w14:paraId="42AF6504" w14:textId="77777777" w:rsidTr="000379F6">
        <w:tc>
          <w:tcPr>
            <w:tcW w:w="1624" w:type="dxa"/>
            <w:shd w:val="clear" w:color="auto" w:fill="auto"/>
          </w:tcPr>
          <w:p w14:paraId="61858CA2" w14:textId="77777777" w:rsidR="000D40E1" w:rsidRPr="000D40E1" w:rsidRDefault="000D40E1" w:rsidP="000379F6">
            <w:r w:rsidRPr="000D40E1">
              <w:t>Reading</w:t>
            </w:r>
          </w:p>
        </w:tc>
        <w:tc>
          <w:tcPr>
            <w:tcW w:w="1823" w:type="dxa"/>
            <w:shd w:val="clear" w:color="auto" w:fill="auto"/>
          </w:tcPr>
          <w:p w14:paraId="5B7106CE" w14:textId="77777777" w:rsidR="000D40E1" w:rsidRPr="000D40E1" w:rsidRDefault="000D40E1" w:rsidP="000379F6">
            <w:r w:rsidRPr="000D40E1">
              <w:t xml:space="preserve">5-10 mins </w:t>
            </w:r>
          </w:p>
        </w:tc>
        <w:tc>
          <w:tcPr>
            <w:tcW w:w="2253" w:type="dxa"/>
            <w:shd w:val="clear" w:color="auto" w:fill="auto"/>
          </w:tcPr>
          <w:p w14:paraId="1A1EF284" w14:textId="77777777" w:rsidR="000D40E1" w:rsidRPr="000D40E1" w:rsidRDefault="000D40E1" w:rsidP="000379F6">
            <w:r w:rsidRPr="000D40E1">
              <w:t>4+ times a week</w:t>
            </w:r>
          </w:p>
        </w:tc>
        <w:tc>
          <w:tcPr>
            <w:tcW w:w="3316" w:type="dxa"/>
            <w:shd w:val="clear" w:color="auto" w:fill="auto"/>
          </w:tcPr>
          <w:p w14:paraId="304A7816" w14:textId="77777777" w:rsidR="000D40E1" w:rsidRPr="000D40E1" w:rsidRDefault="000D40E1" w:rsidP="000379F6">
            <w:r w:rsidRPr="000D40E1">
              <w:t>Diaries should be in school daily please.</w:t>
            </w:r>
          </w:p>
          <w:p w14:paraId="33EDBE6F" w14:textId="77777777" w:rsidR="000D40E1" w:rsidRPr="000D40E1" w:rsidRDefault="000D40E1" w:rsidP="000379F6">
            <w:pPr>
              <w:rPr>
                <w:b/>
              </w:rPr>
            </w:pPr>
            <w:r w:rsidRPr="000D40E1">
              <w:t xml:space="preserve">Diaries will be viewed when your child has read with an adult (at least once a fortnight). </w:t>
            </w:r>
          </w:p>
        </w:tc>
      </w:tr>
      <w:tr w:rsidR="000D40E1" w:rsidRPr="000D40E1" w14:paraId="1C96A36F" w14:textId="77777777" w:rsidTr="000379F6">
        <w:tc>
          <w:tcPr>
            <w:tcW w:w="1624" w:type="dxa"/>
            <w:shd w:val="clear" w:color="auto" w:fill="auto"/>
          </w:tcPr>
          <w:p w14:paraId="5DC3293C" w14:textId="77777777" w:rsidR="000D40E1" w:rsidRPr="000D40E1" w:rsidRDefault="000D40E1" w:rsidP="000379F6">
            <w:r w:rsidRPr="000D40E1">
              <w:t>Library Book</w:t>
            </w:r>
          </w:p>
        </w:tc>
        <w:tc>
          <w:tcPr>
            <w:tcW w:w="1823" w:type="dxa"/>
            <w:shd w:val="clear" w:color="auto" w:fill="auto"/>
          </w:tcPr>
          <w:p w14:paraId="2311DA62" w14:textId="77777777" w:rsidR="000D40E1" w:rsidRPr="000D40E1" w:rsidRDefault="000D40E1" w:rsidP="000379F6">
            <w:r w:rsidRPr="000D40E1">
              <w:t>10 mins +</w:t>
            </w:r>
          </w:p>
        </w:tc>
        <w:tc>
          <w:tcPr>
            <w:tcW w:w="2253" w:type="dxa"/>
            <w:shd w:val="clear" w:color="auto" w:fill="auto"/>
          </w:tcPr>
          <w:p w14:paraId="7EF3B78A" w14:textId="77777777" w:rsidR="000D40E1" w:rsidRPr="000D40E1" w:rsidRDefault="000D40E1" w:rsidP="000379F6">
            <w:r w:rsidRPr="000D40E1">
              <w:t>As required</w:t>
            </w:r>
          </w:p>
        </w:tc>
        <w:tc>
          <w:tcPr>
            <w:tcW w:w="3316" w:type="dxa"/>
            <w:shd w:val="clear" w:color="auto" w:fill="auto"/>
          </w:tcPr>
          <w:p w14:paraId="66D53672" w14:textId="77777777" w:rsidR="000D40E1" w:rsidRPr="000D40E1" w:rsidRDefault="000D40E1" w:rsidP="000379F6">
            <w:r w:rsidRPr="000D40E1">
              <w:t>Library day is on</w:t>
            </w:r>
            <w:r w:rsidRPr="000D40E1">
              <w:rPr>
                <w:b/>
              </w:rPr>
              <w:t xml:space="preserve"> Friday</w:t>
            </w:r>
          </w:p>
        </w:tc>
      </w:tr>
      <w:tr w:rsidR="000D40E1" w:rsidRPr="000D40E1" w14:paraId="480ED150" w14:textId="77777777" w:rsidTr="000379F6">
        <w:tc>
          <w:tcPr>
            <w:tcW w:w="1624" w:type="dxa"/>
            <w:shd w:val="clear" w:color="auto" w:fill="auto"/>
          </w:tcPr>
          <w:p w14:paraId="5A08A201" w14:textId="77777777" w:rsidR="000D40E1" w:rsidRPr="000D40E1" w:rsidRDefault="000D40E1" w:rsidP="000379F6">
            <w:r w:rsidRPr="000D40E1">
              <w:t>PE</w:t>
            </w:r>
          </w:p>
        </w:tc>
        <w:tc>
          <w:tcPr>
            <w:tcW w:w="1823" w:type="dxa"/>
            <w:shd w:val="clear" w:color="auto" w:fill="auto"/>
          </w:tcPr>
          <w:p w14:paraId="183BE18C" w14:textId="77777777" w:rsidR="000D40E1" w:rsidRPr="000D40E1" w:rsidRDefault="000D40E1" w:rsidP="000379F6">
            <w:r w:rsidRPr="000D40E1">
              <w:t>-</w:t>
            </w:r>
          </w:p>
        </w:tc>
        <w:tc>
          <w:tcPr>
            <w:tcW w:w="2253" w:type="dxa"/>
            <w:shd w:val="clear" w:color="auto" w:fill="auto"/>
          </w:tcPr>
          <w:p w14:paraId="4C4881E3" w14:textId="77777777" w:rsidR="000D40E1" w:rsidRPr="000D40E1" w:rsidRDefault="000D40E1" w:rsidP="000379F6">
            <w:r w:rsidRPr="000D40E1">
              <w:t>-</w:t>
            </w:r>
          </w:p>
        </w:tc>
        <w:tc>
          <w:tcPr>
            <w:tcW w:w="3316" w:type="dxa"/>
            <w:shd w:val="clear" w:color="auto" w:fill="auto"/>
          </w:tcPr>
          <w:p w14:paraId="14ABCCFD" w14:textId="77777777" w:rsidR="000D40E1" w:rsidRPr="000D40E1" w:rsidRDefault="000D40E1" w:rsidP="000379F6">
            <w:pPr>
              <w:rPr>
                <w:b/>
              </w:rPr>
            </w:pPr>
            <w:r w:rsidRPr="000D40E1">
              <w:t xml:space="preserve">Our PE days are </w:t>
            </w:r>
            <w:r w:rsidRPr="000D40E1">
              <w:rPr>
                <w:b/>
              </w:rPr>
              <w:t>Monday</w:t>
            </w:r>
            <w:r w:rsidRPr="000D40E1">
              <w:t xml:space="preserve"> and </w:t>
            </w:r>
            <w:r w:rsidRPr="000D40E1">
              <w:rPr>
                <w:b/>
              </w:rPr>
              <w:t>Thursday.</w:t>
            </w:r>
          </w:p>
          <w:p w14:paraId="1DE3D27D" w14:textId="77777777" w:rsidR="000D40E1" w:rsidRPr="000D40E1" w:rsidRDefault="000D40E1" w:rsidP="000379F6">
            <w:r w:rsidRPr="000D40E1">
              <w:t>Please ensure the children have their full PE kits with them.</w:t>
            </w:r>
          </w:p>
        </w:tc>
      </w:tr>
      <w:tr w:rsidR="000D40E1" w:rsidRPr="000D40E1" w14:paraId="508D70B2" w14:textId="77777777" w:rsidTr="000D40E1">
        <w:tc>
          <w:tcPr>
            <w:tcW w:w="1624" w:type="dxa"/>
            <w:tcBorders>
              <w:bottom w:val="single" w:sz="4" w:space="0" w:color="000000"/>
            </w:tcBorders>
            <w:shd w:val="clear" w:color="auto" w:fill="auto"/>
          </w:tcPr>
          <w:p w14:paraId="7B80C3F9" w14:textId="77777777" w:rsidR="000D40E1" w:rsidRPr="000D40E1" w:rsidRDefault="000D40E1" w:rsidP="000379F6">
            <w:r w:rsidRPr="000D40E1">
              <w:t xml:space="preserve">Spellings </w:t>
            </w:r>
          </w:p>
        </w:tc>
        <w:tc>
          <w:tcPr>
            <w:tcW w:w="1823" w:type="dxa"/>
            <w:tcBorders>
              <w:bottom w:val="single" w:sz="4" w:space="0" w:color="000000"/>
            </w:tcBorders>
            <w:shd w:val="clear" w:color="auto" w:fill="auto"/>
          </w:tcPr>
          <w:p w14:paraId="15EB2677" w14:textId="77777777" w:rsidR="000D40E1" w:rsidRPr="000D40E1" w:rsidRDefault="000D40E1" w:rsidP="000379F6">
            <w:r w:rsidRPr="000D40E1">
              <w:t>5-10 mins</w:t>
            </w:r>
          </w:p>
        </w:tc>
        <w:tc>
          <w:tcPr>
            <w:tcW w:w="2253" w:type="dxa"/>
            <w:tcBorders>
              <w:bottom w:val="single" w:sz="4" w:space="0" w:color="000000"/>
            </w:tcBorders>
            <w:shd w:val="clear" w:color="auto" w:fill="auto"/>
          </w:tcPr>
          <w:p w14:paraId="792F5235" w14:textId="77777777" w:rsidR="000D40E1" w:rsidRPr="000D40E1" w:rsidRDefault="000D40E1" w:rsidP="000379F6">
            <w:r w:rsidRPr="000D40E1">
              <w:t>3-4 times a week for weekly test</w:t>
            </w:r>
          </w:p>
        </w:tc>
        <w:tc>
          <w:tcPr>
            <w:tcW w:w="3316" w:type="dxa"/>
            <w:tcBorders>
              <w:bottom w:val="single" w:sz="4" w:space="0" w:color="000000"/>
            </w:tcBorders>
            <w:shd w:val="clear" w:color="auto" w:fill="auto"/>
          </w:tcPr>
          <w:p w14:paraId="2771B730" w14:textId="77777777" w:rsidR="000D40E1" w:rsidRPr="000D40E1" w:rsidRDefault="000D40E1" w:rsidP="000379F6">
            <w:r w:rsidRPr="000D40E1">
              <w:t xml:space="preserve">Handed out on </w:t>
            </w:r>
            <w:r w:rsidRPr="000D40E1">
              <w:rPr>
                <w:b/>
              </w:rPr>
              <w:t>Wednesday</w:t>
            </w:r>
            <w:r w:rsidRPr="000D40E1">
              <w:t xml:space="preserve">. Tested on </w:t>
            </w:r>
            <w:r w:rsidRPr="000D40E1">
              <w:rPr>
                <w:b/>
              </w:rPr>
              <w:t>Tuesday</w:t>
            </w:r>
            <w:r w:rsidRPr="000D40E1">
              <w:t>.</w:t>
            </w:r>
          </w:p>
        </w:tc>
      </w:tr>
      <w:tr w:rsidR="000D40E1" w:rsidRPr="000D40E1" w14:paraId="6649A8D8" w14:textId="77777777" w:rsidTr="000379F6">
        <w:tc>
          <w:tcPr>
            <w:tcW w:w="1624" w:type="dxa"/>
            <w:shd w:val="clear" w:color="auto" w:fill="auto"/>
          </w:tcPr>
          <w:p w14:paraId="5D2948B6" w14:textId="77777777" w:rsidR="000D40E1" w:rsidRPr="000D40E1" w:rsidRDefault="000D40E1" w:rsidP="000379F6">
            <w:r w:rsidRPr="000D40E1">
              <w:t>Learning logs</w:t>
            </w:r>
            <w:r w:rsidRPr="000D40E1">
              <w:rPr>
                <w:highlight w:val="green"/>
              </w:rPr>
              <w:t xml:space="preserve"> </w:t>
            </w:r>
          </w:p>
        </w:tc>
        <w:tc>
          <w:tcPr>
            <w:tcW w:w="1823" w:type="dxa"/>
            <w:shd w:val="clear" w:color="auto" w:fill="auto"/>
          </w:tcPr>
          <w:p w14:paraId="13D7451D" w14:textId="77777777" w:rsidR="000D40E1" w:rsidRPr="000D40E1" w:rsidRDefault="000D40E1" w:rsidP="000379F6">
            <w:r w:rsidRPr="000D40E1">
              <w:t>As long as required</w:t>
            </w:r>
          </w:p>
        </w:tc>
        <w:tc>
          <w:tcPr>
            <w:tcW w:w="2253" w:type="dxa"/>
            <w:shd w:val="clear" w:color="auto" w:fill="auto"/>
          </w:tcPr>
          <w:p w14:paraId="44831897" w14:textId="77777777" w:rsidR="000D40E1" w:rsidRPr="000D40E1" w:rsidRDefault="000D40E1" w:rsidP="000379F6">
            <w:r w:rsidRPr="000D40E1">
              <w:t xml:space="preserve">Voluntary </w:t>
            </w:r>
          </w:p>
        </w:tc>
        <w:tc>
          <w:tcPr>
            <w:tcW w:w="3316" w:type="dxa"/>
            <w:shd w:val="clear" w:color="auto" w:fill="auto"/>
          </w:tcPr>
          <w:p w14:paraId="74533564" w14:textId="77777777" w:rsidR="000D40E1" w:rsidRPr="000D40E1" w:rsidRDefault="000D40E1" w:rsidP="000379F6">
            <w:r w:rsidRPr="000D40E1">
              <w:t xml:space="preserve">Set at the beginning of each term. Handed in once the child has completed an activity to be shared with the class and teacher, we will check Learning Logs on a Friday. </w:t>
            </w:r>
          </w:p>
          <w:p w14:paraId="373423AE" w14:textId="77777777" w:rsidR="000D40E1" w:rsidRPr="000D40E1" w:rsidRDefault="000D40E1" w:rsidP="000379F6">
            <w:pPr>
              <w:rPr>
                <w:b/>
              </w:rPr>
            </w:pPr>
            <w:r w:rsidRPr="000D40E1">
              <w:rPr>
                <w:b/>
              </w:rPr>
              <w:t xml:space="preserve">Suggested 4 per term. </w:t>
            </w:r>
          </w:p>
        </w:tc>
      </w:tr>
      <w:tr w:rsidR="000D40E1" w:rsidRPr="000D40E1" w14:paraId="5705E08D" w14:textId="77777777" w:rsidTr="000D40E1">
        <w:tc>
          <w:tcPr>
            <w:tcW w:w="1624" w:type="dxa"/>
            <w:tcBorders>
              <w:bottom w:val="single" w:sz="4" w:space="0" w:color="auto"/>
            </w:tcBorders>
            <w:shd w:val="clear" w:color="auto" w:fill="auto"/>
          </w:tcPr>
          <w:p w14:paraId="32DF501E" w14:textId="77777777" w:rsidR="000D40E1" w:rsidRPr="000D40E1" w:rsidRDefault="000D40E1" w:rsidP="000379F6">
            <w:r w:rsidRPr="000D40E1">
              <w:t>Times tables</w:t>
            </w:r>
          </w:p>
        </w:tc>
        <w:tc>
          <w:tcPr>
            <w:tcW w:w="1823" w:type="dxa"/>
            <w:tcBorders>
              <w:bottom w:val="single" w:sz="4" w:space="0" w:color="auto"/>
            </w:tcBorders>
            <w:shd w:val="clear" w:color="auto" w:fill="auto"/>
          </w:tcPr>
          <w:p w14:paraId="3C116D15" w14:textId="77777777" w:rsidR="000D40E1" w:rsidRPr="000D40E1" w:rsidRDefault="000D40E1" w:rsidP="000379F6">
            <w:r w:rsidRPr="000D40E1">
              <w:t>5-10 mins</w:t>
            </w:r>
          </w:p>
        </w:tc>
        <w:tc>
          <w:tcPr>
            <w:tcW w:w="2253" w:type="dxa"/>
            <w:tcBorders>
              <w:bottom w:val="single" w:sz="4" w:space="0" w:color="auto"/>
            </w:tcBorders>
            <w:shd w:val="clear" w:color="auto" w:fill="auto"/>
          </w:tcPr>
          <w:p w14:paraId="0392A4D6" w14:textId="77777777" w:rsidR="000D40E1" w:rsidRPr="000D40E1" w:rsidRDefault="000D40E1" w:rsidP="000379F6">
            <w:r w:rsidRPr="000D40E1">
              <w:t>3-4 times a week as required</w:t>
            </w:r>
          </w:p>
        </w:tc>
        <w:tc>
          <w:tcPr>
            <w:tcW w:w="3316" w:type="dxa"/>
            <w:tcBorders>
              <w:bottom w:val="single" w:sz="4" w:space="0" w:color="auto"/>
            </w:tcBorders>
            <w:shd w:val="clear" w:color="auto" w:fill="auto"/>
          </w:tcPr>
          <w:p w14:paraId="2BCA4FEE" w14:textId="77777777" w:rsidR="000D40E1" w:rsidRPr="000D40E1" w:rsidRDefault="000D40E1" w:rsidP="000379F6">
            <w:r w:rsidRPr="000D40E1">
              <w:t>TTRS</w:t>
            </w:r>
          </w:p>
          <w:p w14:paraId="0B691B0E" w14:textId="77777777" w:rsidR="000D40E1" w:rsidRPr="000D40E1" w:rsidRDefault="000D40E1" w:rsidP="000379F6">
            <w:pPr>
              <w:rPr>
                <w:b/>
              </w:rPr>
            </w:pPr>
            <w:r w:rsidRPr="000D40E1">
              <w:t xml:space="preserve">Handed out on </w:t>
            </w:r>
            <w:r w:rsidRPr="000D40E1">
              <w:rPr>
                <w:b/>
              </w:rPr>
              <w:t>Monday/Tuesday</w:t>
            </w:r>
          </w:p>
          <w:p w14:paraId="5A3FA766" w14:textId="77777777" w:rsidR="000D40E1" w:rsidRPr="000D40E1" w:rsidRDefault="000D40E1" w:rsidP="000379F6">
            <w:r w:rsidRPr="000D40E1">
              <w:t xml:space="preserve">Tested on </w:t>
            </w:r>
            <w:r w:rsidRPr="000D40E1">
              <w:rPr>
                <w:b/>
              </w:rPr>
              <w:t>Monday/Tuesday.</w:t>
            </w:r>
          </w:p>
        </w:tc>
      </w:tr>
    </w:tbl>
    <w:p w14:paraId="17845BAA" w14:textId="77777777" w:rsidR="000D40E1" w:rsidRPr="000D40E1" w:rsidRDefault="000D40E1" w:rsidP="000D40E1">
      <w:pPr>
        <w:rPr>
          <w:rFonts w:eastAsia="Century Gothic" w:cs="Century Gothic"/>
          <w:b/>
          <w:sz w:val="22"/>
          <w:szCs w:val="22"/>
          <w:u w:val="single"/>
        </w:rPr>
      </w:pPr>
    </w:p>
    <w:p w14:paraId="4BBD4573" w14:textId="77777777" w:rsidR="000D40E1" w:rsidRPr="000D40E1" w:rsidRDefault="000D40E1" w:rsidP="000D40E1">
      <w:pPr>
        <w:rPr>
          <w:rFonts w:eastAsia="Century Gothic" w:cs="Century Gothic"/>
          <w:b/>
          <w:sz w:val="22"/>
          <w:szCs w:val="22"/>
        </w:rPr>
      </w:pPr>
      <w:r w:rsidRPr="000D40E1">
        <w:rPr>
          <w:rFonts w:eastAsia="Century Gothic" w:cs="Century Gothic"/>
          <w:b/>
          <w:sz w:val="22"/>
          <w:szCs w:val="22"/>
        </w:rPr>
        <w:t>3 Things you should know about this year group:</w:t>
      </w:r>
    </w:p>
    <w:p w14:paraId="371E2B90" w14:textId="77777777" w:rsidR="000D40E1" w:rsidRPr="000D40E1" w:rsidRDefault="000D40E1" w:rsidP="000D40E1">
      <w:pPr>
        <w:numPr>
          <w:ilvl w:val="0"/>
          <w:numId w:val="10"/>
        </w:numPr>
        <w:pBdr>
          <w:top w:val="nil"/>
          <w:left w:val="nil"/>
          <w:bottom w:val="nil"/>
          <w:right w:val="nil"/>
          <w:between w:val="nil"/>
        </w:pBdr>
        <w:spacing w:after="0" w:line="240" w:lineRule="auto"/>
        <w:rPr>
          <w:rFonts w:eastAsia="Century Gothic" w:cs="Century Gothic"/>
          <w:b/>
          <w:color w:val="000000"/>
          <w:sz w:val="22"/>
          <w:szCs w:val="22"/>
        </w:rPr>
      </w:pPr>
      <w:r w:rsidRPr="000D40E1">
        <w:rPr>
          <w:rFonts w:eastAsia="Century Gothic" w:cs="Century Gothic"/>
          <w:color w:val="000000"/>
          <w:sz w:val="22"/>
          <w:szCs w:val="22"/>
        </w:rPr>
        <w:t xml:space="preserve">We encourage the children to be as independent as possible throughout the school day. </w:t>
      </w:r>
    </w:p>
    <w:p w14:paraId="1B7A048A" w14:textId="77777777" w:rsidR="000D40E1" w:rsidRPr="000D40E1" w:rsidRDefault="000D40E1" w:rsidP="000D40E1">
      <w:pPr>
        <w:numPr>
          <w:ilvl w:val="0"/>
          <w:numId w:val="10"/>
        </w:numPr>
        <w:pBdr>
          <w:top w:val="nil"/>
          <w:left w:val="nil"/>
          <w:bottom w:val="nil"/>
          <w:right w:val="nil"/>
          <w:between w:val="nil"/>
        </w:pBdr>
        <w:spacing w:after="0" w:line="240" w:lineRule="auto"/>
        <w:rPr>
          <w:rFonts w:eastAsia="Century Gothic" w:cs="Century Gothic"/>
          <w:b/>
          <w:color w:val="000000"/>
          <w:sz w:val="22"/>
          <w:szCs w:val="22"/>
        </w:rPr>
      </w:pPr>
      <w:r w:rsidRPr="000D40E1">
        <w:rPr>
          <w:rFonts w:eastAsia="Century Gothic" w:cs="Century Gothic"/>
          <w:color w:val="000000"/>
          <w:sz w:val="22"/>
          <w:szCs w:val="22"/>
        </w:rPr>
        <w:t xml:space="preserve">We do not have an afternoon playtime. </w:t>
      </w:r>
    </w:p>
    <w:p w14:paraId="330CD1B7" w14:textId="77777777" w:rsidR="000D40E1" w:rsidRPr="000D40E1" w:rsidRDefault="000D40E1" w:rsidP="000D40E1">
      <w:pPr>
        <w:numPr>
          <w:ilvl w:val="0"/>
          <w:numId w:val="11"/>
        </w:numPr>
        <w:pBdr>
          <w:top w:val="nil"/>
          <w:left w:val="nil"/>
          <w:bottom w:val="nil"/>
          <w:right w:val="nil"/>
          <w:between w:val="nil"/>
        </w:pBdr>
        <w:spacing w:after="0" w:line="240" w:lineRule="auto"/>
        <w:rPr>
          <w:rFonts w:eastAsia="Century Gothic" w:cs="Century Gothic"/>
          <w:b/>
          <w:color w:val="000000"/>
          <w:sz w:val="22"/>
          <w:szCs w:val="22"/>
        </w:rPr>
      </w:pPr>
      <w:r w:rsidRPr="000D40E1">
        <w:rPr>
          <w:rFonts w:eastAsia="Century Gothic" w:cs="Century Gothic"/>
          <w:color w:val="000000"/>
          <w:sz w:val="22"/>
          <w:szCs w:val="22"/>
        </w:rPr>
        <w:t>Every day the children will practise their times tables using TTRS.</w:t>
      </w:r>
    </w:p>
    <w:p w14:paraId="0DD61A12" w14:textId="77777777" w:rsidR="000D40E1" w:rsidRPr="000D40E1" w:rsidRDefault="000D40E1" w:rsidP="000D40E1">
      <w:pPr>
        <w:rPr>
          <w:rFonts w:eastAsia="Century Gothic" w:cs="Century Gothic"/>
          <w:b/>
          <w:sz w:val="22"/>
          <w:szCs w:val="22"/>
          <w:u w:val="single"/>
        </w:rPr>
      </w:pPr>
    </w:p>
    <w:p w14:paraId="69B2EE0B" w14:textId="77777777" w:rsidR="000D40E1" w:rsidRPr="000D40E1" w:rsidRDefault="000D40E1" w:rsidP="000D40E1">
      <w:pPr>
        <w:rPr>
          <w:rFonts w:eastAsia="Century Gothic" w:cs="Century Gothic"/>
          <w:b/>
          <w:sz w:val="22"/>
          <w:szCs w:val="22"/>
        </w:rPr>
      </w:pPr>
      <w:r w:rsidRPr="000D40E1">
        <w:rPr>
          <w:rFonts w:eastAsia="Century Gothic" w:cs="Century Gothic"/>
          <w:b/>
          <w:sz w:val="22"/>
          <w:szCs w:val="22"/>
        </w:rPr>
        <w:t>3 Things your child should be able to do independently by this year:</w:t>
      </w:r>
    </w:p>
    <w:p w14:paraId="1062FD1B" w14:textId="77777777" w:rsidR="000D40E1" w:rsidRPr="000D40E1" w:rsidRDefault="000D40E1" w:rsidP="000D40E1">
      <w:pPr>
        <w:numPr>
          <w:ilvl w:val="0"/>
          <w:numId w:val="11"/>
        </w:numPr>
        <w:pBdr>
          <w:top w:val="nil"/>
          <w:left w:val="nil"/>
          <w:bottom w:val="nil"/>
          <w:right w:val="nil"/>
          <w:between w:val="nil"/>
        </w:pBdr>
        <w:spacing w:after="0" w:line="240" w:lineRule="auto"/>
        <w:rPr>
          <w:rFonts w:eastAsia="Century Gothic" w:cs="Century Gothic"/>
          <w:color w:val="000000"/>
          <w:sz w:val="22"/>
          <w:szCs w:val="22"/>
        </w:rPr>
      </w:pPr>
      <w:r w:rsidRPr="000D40E1">
        <w:rPr>
          <w:rFonts w:eastAsia="Century Gothic" w:cs="Century Gothic"/>
          <w:color w:val="000000"/>
          <w:sz w:val="22"/>
          <w:szCs w:val="22"/>
        </w:rPr>
        <w:t>Tie their own shoelaces and remove their own earrings for P.E.</w:t>
      </w:r>
    </w:p>
    <w:p w14:paraId="4094B7DF" w14:textId="77777777" w:rsidR="000D40E1" w:rsidRPr="000D40E1" w:rsidRDefault="000D40E1" w:rsidP="000D40E1">
      <w:pPr>
        <w:numPr>
          <w:ilvl w:val="0"/>
          <w:numId w:val="10"/>
        </w:numPr>
        <w:pBdr>
          <w:top w:val="nil"/>
          <w:left w:val="nil"/>
          <w:bottom w:val="nil"/>
          <w:right w:val="nil"/>
          <w:between w:val="nil"/>
        </w:pBdr>
        <w:spacing w:after="0" w:line="240" w:lineRule="auto"/>
        <w:rPr>
          <w:rFonts w:eastAsia="Century Gothic" w:cs="Century Gothic"/>
          <w:b/>
          <w:color w:val="000000"/>
          <w:sz w:val="22"/>
          <w:szCs w:val="22"/>
        </w:rPr>
      </w:pPr>
      <w:r w:rsidRPr="000D40E1">
        <w:rPr>
          <w:rFonts w:eastAsia="Century Gothic" w:cs="Century Gothic"/>
          <w:color w:val="000000"/>
          <w:sz w:val="22"/>
          <w:szCs w:val="22"/>
        </w:rPr>
        <w:t>Tell an adult if something is worrying them - we are a telling school and our network hand gives us ideas of who to speak too</w:t>
      </w:r>
    </w:p>
    <w:p w14:paraId="245EAF4B" w14:textId="77777777" w:rsidR="000D40E1" w:rsidRPr="000D40E1" w:rsidRDefault="000D40E1" w:rsidP="000D40E1">
      <w:pPr>
        <w:numPr>
          <w:ilvl w:val="0"/>
          <w:numId w:val="10"/>
        </w:numPr>
        <w:pBdr>
          <w:top w:val="nil"/>
          <w:left w:val="nil"/>
          <w:bottom w:val="nil"/>
          <w:right w:val="nil"/>
          <w:between w:val="nil"/>
        </w:pBdr>
        <w:spacing w:after="0" w:line="240" w:lineRule="auto"/>
        <w:rPr>
          <w:rFonts w:eastAsia="Century Gothic" w:cs="Century Gothic"/>
          <w:color w:val="000000"/>
          <w:sz w:val="22"/>
          <w:szCs w:val="22"/>
        </w:rPr>
      </w:pPr>
      <w:r w:rsidRPr="000D40E1">
        <w:rPr>
          <w:rFonts w:eastAsia="Century Gothic" w:cs="Century Gothic"/>
          <w:color w:val="000000"/>
          <w:sz w:val="22"/>
          <w:szCs w:val="22"/>
        </w:rPr>
        <w:t>Be responsible for remembering their things on specific days, such as library book on library days</w:t>
      </w:r>
    </w:p>
    <w:p w14:paraId="5F779C72" w14:textId="77777777" w:rsidR="000D40E1" w:rsidRDefault="000D40E1" w:rsidP="000D40E1">
      <w:pPr>
        <w:rPr>
          <w:rFonts w:eastAsia="Century Gothic" w:cs="Century Gothic"/>
          <w:b/>
          <w:sz w:val="22"/>
          <w:szCs w:val="22"/>
        </w:rPr>
      </w:pPr>
    </w:p>
    <w:p w14:paraId="0AB9B734" w14:textId="77777777" w:rsidR="000D40E1" w:rsidRDefault="000D40E1" w:rsidP="000D40E1">
      <w:pPr>
        <w:rPr>
          <w:rFonts w:eastAsia="Century Gothic" w:cs="Century Gothic"/>
          <w:b/>
          <w:sz w:val="22"/>
          <w:szCs w:val="22"/>
          <w:u w:val="single"/>
        </w:rPr>
      </w:pPr>
    </w:p>
    <w:p w14:paraId="11B60E0D" w14:textId="77777777" w:rsidR="000D40E1" w:rsidRPr="000D40E1" w:rsidRDefault="000D40E1" w:rsidP="000D40E1">
      <w:pPr>
        <w:rPr>
          <w:rFonts w:eastAsia="Century Gothic" w:cs="Century Gothic"/>
          <w:b/>
          <w:sz w:val="22"/>
          <w:szCs w:val="22"/>
          <w:u w:val="single"/>
        </w:rPr>
      </w:pPr>
    </w:p>
    <w:p w14:paraId="1045B921" w14:textId="77777777" w:rsidR="000D40E1" w:rsidRPr="000D40E1" w:rsidRDefault="000D40E1" w:rsidP="000D40E1">
      <w:pPr>
        <w:rPr>
          <w:rFonts w:eastAsia="Century Gothic" w:cs="Century Gothic"/>
          <w:b/>
          <w:sz w:val="22"/>
          <w:szCs w:val="22"/>
          <w:u w:val="single"/>
        </w:rPr>
      </w:pPr>
      <w:r w:rsidRPr="000D40E1">
        <w:rPr>
          <w:rFonts w:eastAsia="Century Gothic" w:cs="Century Gothic"/>
          <w:b/>
          <w:sz w:val="22"/>
          <w:szCs w:val="22"/>
          <w:u w:val="single"/>
        </w:rPr>
        <w:t>How to support learning at home:</w:t>
      </w:r>
    </w:p>
    <w:p w14:paraId="5DDBE780" w14:textId="77777777" w:rsidR="000D40E1" w:rsidRPr="000D40E1" w:rsidRDefault="000D40E1" w:rsidP="000D40E1">
      <w:pPr>
        <w:rPr>
          <w:rFonts w:eastAsia="Century Gothic" w:cs="Century Gothic"/>
          <w:b/>
          <w:sz w:val="22"/>
          <w:szCs w:val="22"/>
        </w:rPr>
      </w:pPr>
      <w:r w:rsidRPr="000D40E1">
        <w:rPr>
          <w:rFonts w:eastAsia="Century Gothic" w:cs="Century Gothic"/>
          <w:b/>
          <w:sz w:val="22"/>
          <w:szCs w:val="22"/>
        </w:rPr>
        <w:t>Reading:</w:t>
      </w:r>
    </w:p>
    <w:p w14:paraId="584D0266" w14:textId="77777777" w:rsidR="000D40E1" w:rsidRPr="000D40E1" w:rsidRDefault="000D40E1" w:rsidP="000D40E1">
      <w:pPr>
        <w:rPr>
          <w:rFonts w:eastAsia="Century Gothic" w:cs="Century Gothic"/>
          <w:sz w:val="22"/>
          <w:szCs w:val="22"/>
        </w:rPr>
      </w:pPr>
      <w:r w:rsidRPr="000D40E1">
        <w:rPr>
          <w:rFonts w:eastAsia="Century Gothic" w:cs="Century Gothic"/>
          <w:sz w:val="22"/>
          <w:szCs w:val="22"/>
        </w:rPr>
        <w:t>Use Accelerated Reader at home too – the children will know their log-ons.</w:t>
      </w:r>
    </w:p>
    <w:p w14:paraId="1D61E849" w14:textId="77777777" w:rsidR="000D40E1" w:rsidRPr="000D40E1" w:rsidRDefault="000D40E1" w:rsidP="000D40E1">
      <w:pPr>
        <w:rPr>
          <w:rFonts w:eastAsia="Century Gothic" w:cs="Century Gothic"/>
          <w:sz w:val="22"/>
          <w:szCs w:val="22"/>
        </w:rPr>
      </w:pPr>
      <w:r w:rsidRPr="000D40E1">
        <w:rPr>
          <w:rFonts w:eastAsia="Century Gothic" w:cs="Century Gothic"/>
          <w:sz w:val="22"/>
          <w:szCs w:val="22"/>
        </w:rPr>
        <w:t>Ask children to read their book aloud. Stop them at various points to check understanding by asking questions, getting them to predict what might happen next, summarise what’s happened so far or relate what has happened in the book to their own experiences.</w:t>
      </w:r>
    </w:p>
    <w:p w14:paraId="5018FB34" w14:textId="77777777" w:rsidR="000D40E1" w:rsidRPr="000D40E1" w:rsidRDefault="000D40E1" w:rsidP="000D40E1">
      <w:pPr>
        <w:rPr>
          <w:rFonts w:eastAsia="Century Gothic" w:cs="Century Gothic"/>
          <w:sz w:val="22"/>
          <w:szCs w:val="22"/>
        </w:rPr>
      </w:pPr>
      <w:r w:rsidRPr="000D40E1">
        <w:rPr>
          <w:rFonts w:eastAsia="Century Gothic" w:cs="Century Gothic"/>
          <w:sz w:val="22"/>
          <w:szCs w:val="22"/>
        </w:rPr>
        <w:t>Sometimes read to them.  Play ‘spot the mistake.’ Read a word incorrectly. Did they spot it and correct it?</w:t>
      </w:r>
    </w:p>
    <w:p w14:paraId="6969ED0E" w14:textId="77777777" w:rsidR="000D40E1" w:rsidRPr="000D40E1" w:rsidRDefault="000D40E1" w:rsidP="000D40E1">
      <w:pPr>
        <w:rPr>
          <w:rFonts w:eastAsia="Century Gothic" w:cs="Century Gothic"/>
          <w:sz w:val="22"/>
          <w:szCs w:val="22"/>
        </w:rPr>
      </w:pPr>
      <w:r w:rsidRPr="000D40E1">
        <w:rPr>
          <w:rFonts w:eastAsia="Century Gothic" w:cs="Century Gothic"/>
          <w:sz w:val="22"/>
          <w:szCs w:val="22"/>
        </w:rPr>
        <w:t>Create voices for characters and discuss punctuation used in the book or ‘devices’ such as why ‘HELP!’ might be in bold/capital letters.</w:t>
      </w:r>
    </w:p>
    <w:p w14:paraId="1FB812E5" w14:textId="77777777" w:rsidR="000D40E1" w:rsidRDefault="000D40E1" w:rsidP="000D40E1">
      <w:pPr>
        <w:rPr>
          <w:rFonts w:eastAsia="Century Gothic" w:cs="Century Gothic"/>
          <w:sz w:val="22"/>
          <w:szCs w:val="22"/>
        </w:rPr>
      </w:pPr>
      <w:r w:rsidRPr="000D40E1">
        <w:rPr>
          <w:rFonts w:eastAsia="Century Gothic" w:cs="Century Gothic"/>
          <w:sz w:val="22"/>
          <w:szCs w:val="22"/>
        </w:rPr>
        <w:t xml:space="preserve">Try recording their reading onto an </w:t>
      </w:r>
      <w:proofErr w:type="spellStart"/>
      <w:r w:rsidRPr="000D40E1">
        <w:rPr>
          <w:rFonts w:eastAsia="Century Gothic" w:cs="Century Gothic"/>
          <w:sz w:val="22"/>
          <w:szCs w:val="22"/>
        </w:rPr>
        <w:t>Ipad</w:t>
      </w:r>
      <w:proofErr w:type="spellEnd"/>
      <w:r w:rsidRPr="000D40E1">
        <w:rPr>
          <w:rFonts w:eastAsia="Century Gothic" w:cs="Century Gothic"/>
          <w:sz w:val="22"/>
          <w:szCs w:val="22"/>
        </w:rPr>
        <w:t>/phone. How do they think it sounds?</w:t>
      </w:r>
    </w:p>
    <w:p w14:paraId="73B9A8BD" w14:textId="77777777" w:rsidR="00822F08" w:rsidRDefault="00822F08" w:rsidP="00822F08">
      <w:pPr>
        <w:spacing w:after="0" w:line="240" w:lineRule="auto"/>
        <w:jc w:val="center"/>
        <w:rPr>
          <w:rFonts w:eastAsia="Times New Roman" w:cs="Times New Roman"/>
          <w:b/>
          <w:bCs/>
          <w:color w:val="000000"/>
          <w:sz w:val="32"/>
          <w:szCs w:val="32"/>
          <w:u w:val="single"/>
          <w:lang w:eastAsia="en-GB"/>
        </w:rPr>
      </w:pPr>
    </w:p>
    <w:p w14:paraId="348B5ACA" w14:textId="77777777" w:rsidR="00822F08" w:rsidRPr="00822F08" w:rsidRDefault="00822F08" w:rsidP="00822F08">
      <w:pPr>
        <w:spacing w:after="0" w:line="240" w:lineRule="auto"/>
        <w:jc w:val="center"/>
        <w:rPr>
          <w:rFonts w:ascii="Times New Roman" w:eastAsia="Times New Roman" w:hAnsi="Times New Roman" w:cs="Times New Roman"/>
          <w:lang w:eastAsia="en-GB"/>
        </w:rPr>
      </w:pPr>
      <w:r w:rsidRPr="00822F08">
        <w:rPr>
          <w:rFonts w:eastAsia="Times New Roman" w:cs="Times New Roman"/>
          <w:b/>
          <w:bCs/>
          <w:color w:val="000000"/>
          <w:sz w:val="32"/>
          <w:szCs w:val="32"/>
          <w:u w:val="single"/>
          <w:lang w:eastAsia="en-GB"/>
        </w:rPr>
        <w:t>Reading Strategies</w:t>
      </w:r>
    </w:p>
    <w:p w14:paraId="6126C23C" w14:textId="77777777" w:rsidR="00822F08" w:rsidRPr="00822F08" w:rsidRDefault="00822F08" w:rsidP="00822F08">
      <w:pPr>
        <w:spacing w:after="0" w:line="240" w:lineRule="auto"/>
        <w:rPr>
          <w:rFonts w:ascii="Times New Roman" w:eastAsia="Times New Roman" w:hAnsi="Times New Roman" w:cs="Times New Roman"/>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4677"/>
        <w:gridCol w:w="4339"/>
      </w:tblGrid>
      <w:tr w:rsidR="00822F08" w:rsidRPr="00822F08" w14:paraId="3FC99D5C" w14:textId="77777777" w:rsidTr="00822F08">
        <w:trPr>
          <w:trHeight w:val="14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F6633F" w14:textId="77777777" w:rsidR="00822F08" w:rsidRPr="00822F08" w:rsidRDefault="00822F08" w:rsidP="00822F08">
            <w:pPr>
              <w:spacing w:after="0" w:line="240" w:lineRule="auto"/>
              <w:rPr>
                <w:rFonts w:ascii="Times New Roman" w:eastAsia="Times New Roman" w:hAnsi="Times New Roman" w:cs="Times New Roman"/>
                <w:lang w:eastAsia="en-GB"/>
              </w:rPr>
            </w:pPr>
            <w:r w:rsidRPr="00822F08">
              <w:rPr>
                <w:rFonts w:eastAsia="Times New Roman" w:cs="Times New Roman"/>
                <w:color w:val="000000"/>
                <w:sz w:val="22"/>
                <w:szCs w:val="22"/>
                <w:lang w:eastAsia="en-GB"/>
              </w:rPr>
              <w:t xml:space="preserve">                                     </w:t>
            </w:r>
            <w:r w:rsidRPr="00822F08">
              <w:rPr>
                <w:rFonts w:eastAsia="Times New Roman" w:cs="Times New Roman"/>
                <w:b/>
                <w:bCs/>
                <w:color w:val="000000"/>
                <w:sz w:val="22"/>
                <w:szCs w:val="22"/>
                <w:lang w:eastAsia="en-GB"/>
              </w:rPr>
              <w:t>Eagle </w:t>
            </w:r>
            <w:r w:rsidRPr="00822F08">
              <w:rPr>
                <w:rFonts w:ascii="Times New Roman" w:eastAsia="Times New Roman" w:hAnsi="Times New Roman" w:cs="Times New Roman"/>
                <w:noProof/>
                <w:bdr w:val="none" w:sz="0" w:space="0" w:color="auto" w:frame="1"/>
                <w:lang w:eastAsia="en-GB"/>
              </w:rPr>
              <w:drawing>
                <wp:inline distT="0" distB="0" distL="0" distR="0" wp14:anchorId="434114E3" wp14:editId="32CB32F0">
                  <wp:extent cx="933450" cy="933450"/>
                  <wp:effectExtent l="0" t="0" r="0" b="0"/>
                  <wp:docPr id="1" name="Picture 1" descr="C:\Users\sandrak\AppData\Local\Microsoft\Windows\Temporary Internet Files\Content.IE5\C9QRVE5B\MC90004862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k\AppData\Local\Microsoft\Windows\Temporary Internet Files\Content.IE5\C9QRVE5B\MC900048623[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14:paraId="554A2D7E" w14:textId="77777777" w:rsidR="00822F08" w:rsidRPr="00822F08" w:rsidRDefault="00822F08" w:rsidP="00822F08">
            <w:pPr>
              <w:spacing w:after="0" w:line="240" w:lineRule="auto"/>
              <w:rPr>
                <w:rFonts w:ascii="Times New Roman" w:eastAsia="Times New Roman" w:hAnsi="Times New Roman" w:cs="Times New Roman"/>
                <w:lang w:eastAsia="en-GB"/>
              </w:rPr>
            </w:pPr>
            <w:r w:rsidRPr="00822F08">
              <w:rPr>
                <w:rFonts w:eastAsia="Times New Roman" w:cs="Times New Roman"/>
                <w:b/>
                <w:bCs/>
                <w:color w:val="000000"/>
                <w:sz w:val="22"/>
                <w:szCs w:val="22"/>
                <w:lang w:eastAsia="en-GB"/>
              </w:rPr>
              <w:t>                                         Eye</w:t>
            </w:r>
          </w:p>
          <w:p w14:paraId="19C0312A" w14:textId="77777777" w:rsidR="00822F08" w:rsidRPr="00822F08" w:rsidRDefault="00822F08" w:rsidP="00822F08">
            <w:pPr>
              <w:spacing w:after="240" w:line="240" w:lineRule="auto"/>
              <w:rPr>
                <w:rFonts w:ascii="Times New Roman" w:eastAsia="Times New Roman" w:hAnsi="Times New Roman"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2ACB6E" w14:textId="77777777" w:rsidR="00822F08" w:rsidRPr="00822F08" w:rsidRDefault="00822F08" w:rsidP="00822F08">
            <w:pPr>
              <w:spacing w:after="0" w:line="240" w:lineRule="auto"/>
              <w:rPr>
                <w:rFonts w:ascii="Times New Roman" w:eastAsia="Times New Roman" w:hAnsi="Times New Roman" w:cs="Times New Roman"/>
                <w:lang w:eastAsia="en-GB"/>
              </w:rPr>
            </w:pPr>
            <w:r w:rsidRPr="00822F08">
              <w:rPr>
                <w:rFonts w:eastAsia="Times New Roman" w:cs="Times New Roman"/>
                <w:b/>
                <w:bCs/>
                <w:color w:val="000000"/>
                <w:sz w:val="22"/>
                <w:szCs w:val="22"/>
                <w:lang w:eastAsia="en-GB"/>
              </w:rPr>
              <w:t>Look at the Pictures</w:t>
            </w:r>
            <w:r w:rsidRPr="00822F08">
              <w:rPr>
                <w:rFonts w:eastAsia="Times New Roman" w:cs="Times New Roman"/>
                <w:color w:val="000000"/>
                <w:sz w:val="22"/>
                <w:szCs w:val="22"/>
                <w:lang w:eastAsia="en-GB"/>
              </w:rPr>
              <w:t>:</w:t>
            </w:r>
          </w:p>
          <w:p w14:paraId="6DCB3D7C" w14:textId="77777777" w:rsidR="00822F08" w:rsidRPr="00822F08" w:rsidRDefault="00822F08" w:rsidP="00822F08">
            <w:pPr>
              <w:spacing w:after="0" w:line="240" w:lineRule="auto"/>
              <w:rPr>
                <w:rFonts w:ascii="Times New Roman" w:eastAsia="Times New Roman" w:hAnsi="Times New Roman" w:cs="Times New Roman"/>
                <w:lang w:eastAsia="en-GB"/>
              </w:rPr>
            </w:pPr>
            <w:r w:rsidRPr="00822F08">
              <w:rPr>
                <w:rFonts w:ascii="Times New Roman" w:eastAsia="Times New Roman" w:hAnsi="Times New Roman" w:cs="Times New Roman"/>
                <w:lang w:eastAsia="en-GB"/>
              </w:rPr>
              <w:br/>
            </w:r>
          </w:p>
          <w:p w14:paraId="2902A812" w14:textId="77777777" w:rsidR="00822F08" w:rsidRPr="00822F08" w:rsidRDefault="00822F08" w:rsidP="00822F08">
            <w:pPr>
              <w:numPr>
                <w:ilvl w:val="0"/>
                <w:numId w:val="12"/>
              </w:numPr>
              <w:spacing w:after="0" w:line="240" w:lineRule="auto"/>
              <w:textAlignment w:val="baseline"/>
              <w:rPr>
                <w:rFonts w:eastAsia="Times New Roman" w:cs="Times New Roman"/>
                <w:color w:val="000000"/>
                <w:sz w:val="22"/>
                <w:szCs w:val="22"/>
                <w:lang w:eastAsia="en-GB"/>
              </w:rPr>
            </w:pPr>
            <w:r w:rsidRPr="00822F08">
              <w:rPr>
                <w:rFonts w:eastAsia="Times New Roman" w:cs="Times New Roman"/>
                <w:color w:val="000000"/>
                <w:sz w:val="22"/>
                <w:szCs w:val="22"/>
                <w:lang w:eastAsia="en-GB"/>
              </w:rPr>
              <w:t>Look at the picture for clues</w:t>
            </w:r>
          </w:p>
          <w:p w14:paraId="65F69546" w14:textId="77777777" w:rsidR="00822F08" w:rsidRPr="00822F08" w:rsidRDefault="00822F08" w:rsidP="00822F08">
            <w:pPr>
              <w:spacing w:after="240" w:line="240" w:lineRule="auto"/>
              <w:rPr>
                <w:rFonts w:ascii="Times New Roman" w:eastAsia="Times New Roman" w:hAnsi="Times New Roman" w:cs="Times New Roman"/>
                <w:lang w:eastAsia="en-GB"/>
              </w:rPr>
            </w:pPr>
          </w:p>
        </w:tc>
      </w:tr>
      <w:tr w:rsidR="00822F08" w:rsidRPr="00822F08" w14:paraId="17B00335" w14:textId="77777777" w:rsidTr="00822F08">
        <w:trPr>
          <w:trHeight w:val="14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A6A0B9" w14:textId="77777777" w:rsidR="00822F08" w:rsidRPr="00822F08" w:rsidRDefault="00822F08" w:rsidP="00822F08">
            <w:pPr>
              <w:spacing w:after="0" w:line="240" w:lineRule="auto"/>
              <w:rPr>
                <w:rFonts w:ascii="Times New Roman" w:eastAsia="Times New Roman" w:hAnsi="Times New Roman" w:cs="Times New Roman"/>
                <w:lang w:eastAsia="en-GB"/>
              </w:rPr>
            </w:pPr>
            <w:r w:rsidRPr="00822F08">
              <w:rPr>
                <w:rFonts w:eastAsia="Times New Roman" w:cs="Times New Roman"/>
                <w:color w:val="000000"/>
                <w:sz w:val="22"/>
                <w:szCs w:val="22"/>
                <w:lang w:eastAsia="en-GB"/>
              </w:rPr>
              <w:t xml:space="preserve">                              </w:t>
            </w:r>
            <w:r w:rsidRPr="00822F08">
              <w:rPr>
                <w:rFonts w:eastAsia="Times New Roman" w:cs="Times New Roman"/>
                <w:b/>
                <w:bCs/>
                <w:color w:val="000000"/>
                <w:sz w:val="22"/>
                <w:szCs w:val="22"/>
                <w:lang w:eastAsia="en-GB"/>
              </w:rPr>
              <w:t> Get Your</w:t>
            </w:r>
            <w:r w:rsidRPr="00822F08">
              <w:rPr>
                <w:rFonts w:ascii="Times New Roman" w:eastAsia="Times New Roman" w:hAnsi="Times New Roman" w:cs="Times New Roman"/>
                <w:noProof/>
                <w:bdr w:val="none" w:sz="0" w:space="0" w:color="auto" w:frame="1"/>
                <w:lang w:eastAsia="en-GB"/>
              </w:rPr>
              <w:drawing>
                <wp:inline distT="0" distB="0" distL="0" distR="0" wp14:anchorId="386DFF4C" wp14:editId="6EE7E5D7">
                  <wp:extent cx="1038225" cy="742950"/>
                  <wp:effectExtent l="0" t="0" r="0" b="0"/>
                  <wp:docPr id="2" name="Picture 2" descr="C:\Users\sandrak\AppData\Local\Microsoft\Windows\Temporary Internet Files\Content.IE5\JNA3A6AE\MM90033658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ndrak\AppData\Local\Microsoft\Windows\Temporary Internet Files\Content.IE5\JNA3A6AE\MM900336585[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742950"/>
                          </a:xfrm>
                          <a:prstGeom prst="rect">
                            <a:avLst/>
                          </a:prstGeom>
                          <a:noFill/>
                          <a:ln>
                            <a:noFill/>
                          </a:ln>
                        </pic:spPr>
                      </pic:pic>
                    </a:graphicData>
                  </a:graphic>
                </wp:inline>
              </w:drawing>
            </w:r>
          </w:p>
          <w:p w14:paraId="7770ABED" w14:textId="77777777" w:rsidR="00822F08" w:rsidRPr="00822F08" w:rsidRDefault="00822F08" w:rsidP="00822F08">
            <w:pPr>
              <w:spacing w:after="0" w:line="240" w:lineRule="auto"/>
              <w:rPr>
                <w:rFonts w:ascii="Times New Roman" w:eastAsia="Times New Roman" w:hAnsi="Times New Roman" w:cs="Times New Roman"/>
                <w:lang w:eastAsia="en-GB"/>
              </w:rPr>
            </w:pPr>
            <w:r w:rsidRPr="00822F08">
              <w:rPr>
                <w:rFonts w:eastAsia="Times New Roman" w:cs="Times New Roman"/>
                <w:b/>
                <w:bCs/>
                <w:color w:val="000000"/>
                <w:sz w:val="22"/>
                <w:szCs w:val="22"/>
                <w:lang w:eastAsia="en-GB"/>
              </w:rPr>
              <w:t>                             Lips Ready</w:t>
            </w:r>
          </w:p>
          <w:p w14:paraId="38809151" w14:textId="77777777" w:rsidR="00822F08" w:rsidRPr="00822F08" w:rsidRDefault="00822F08" w:rsidP="00822F08">
            <w:pPr>
              <w:spacing w:after="240" w:line="240" w:lineRule="auto"/>
              <w:rPr>
                <w:rFonts w:ascii="Times New Roman" w:eastAsia="Times New Roman" w:hAnsi="Times New Roman"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53B1C2" w14:textId="77777777" w:rsidR="00822F08" w:rsidRPr="00822F08" w:rsidRDefault="00822F08" w:rsidP="00822F08">
            <w:pPr>
              <w:spacing w:after="0" w:line="240" w:lineRule="auto"/>
              <w:rPr>
                <w:rFonts w:ascii="Times New Roman" w:eastAsia="Times New Roman" w:hAnsi="Times New Roman" w:cs="Times New Roman"/>
                <w:lang w:eastAsia="en-GB"/>
              </w:rPr>
            </w:pPr>
            <w:r w:rsidRPr="00822F08">
              <w:rPr>
                <w:rFonts w:eastAsia="Times New Roman" w:cs="Times New Roman"/>
                <w:b/>
                <w:bCs/>
                <w:color w:val="000000"/>
                <w:sz w:val="22"/>
                <w:szCs w:val="22"/>
                <w:lang w:eastAsia="en-GB"/>
              </w:rPr>
              <w:t>Get Your Lips Ready</w:t>
            </w:r>
            <w:r w:rsidRPr="00822F08">
              <w:rPr>
                <w:rFonts w:eastAsia="Times New Roman" w:cs="Times New Roman"/>
                <w:color w:val="000000"/>
                <w:sz w:val="22"/>
                <w:szCs w:val="22"/>
                <w:lang w:eastAsia="en-GB"/>
              </w:rPr>
              <w:t>:</w:t>
            </w:r>
          </w:p>
          <w:p w14:paraId="20D73772" w14:textId="77777777" w:rsidR="00822F08" w:rsidRPr="00822F08" w:rsidRDefault="00822F08" w:rsidP="00822F08">
            <w:pPr>
              <w:numPr>
                <w:ilvl w:val="0"/>
                <w:numId w:val="13"/>
              </w:numPr>
              <w:spacing w:after="0" w:line="240" w:lineRule="auto"/>
              <w:textAlignment w:val="baseline"/>
              <w:rPr>
                <w:rFonts w:eastAsia="Times New Roman" w:cs="Times New Roman"/>
                <w:color w:val="000000"/>
                <w:sz w:val="22"/>
                <w:szCs w:val="22"/>
                <w:lang w:eastAsia="en-GB"/>
              </w:rPr>
            </w:pPr>
            <w:r w:rsidRPr="00822F08">
              <w:rPr>
                <w:rFonts w:eastAsia="Times New Roman" w:cs="Times New Roman"/>
                <w:color w:val="000000"/>
                <w:sz w:val="22"/>
                <w:szCs w:val="22"/>
                <w:lang w:eastAsia="en-GB"/>
              </w:rPr>
              <w:t>Say the first few sounds</w:t>
            </w:r>
          </w:p>
          <w:p w14:paraId="7B76CD54" w14:textId="77777777" w:rsidR="00822F08" w:rsidRPr="00822F08" w:rsidRDefault="00822F08" w:rsidP="00822F08">
            <w:pPr>
              <w:numPr>
                <w:ilvl w:val="0"/>
                <w:numId w:val="13"/>
              </w:numPr>
              <w:spacing w:after="0" w:line="240" w:lineRule="auto"/>
              <w:textAlignment w:val="baseline"/>
              <w:rPr>
                <w:rFonts w:eastAsia="Times New Roman" w:cs="Times New Roman"/>
                <w:color w:val="000000"/>
                <w:sz w:val="22"/>
                <w:szCs w:val="22"/>
                <w:lang w:eastAsia="en-GB"/>
              </w:rPr>
            </w:pPr>
            <w:r w:rsidRPr="00822F08">
              <w:rPr>
                <w:rFonts w:eastAsia="Times New Roman" w:cs="Times New Roman"/>
                <w:color w:val="000000"/>
                <w:sz w:val="22"/>
                <w:szCs w:val="22"/>
                <w:lang w:eastAsia="en-GB"/>
              </w:rPr>
              <w:t>Read to the end of the sentence and say it again</w:t>
            </w:r>
          </w:p>
        </w:tc>
      </w:tr>
      <w:tr w:rsidR="00822F08" w:rsidRPr="00822F08" w14:paraId="7D017157" w14:textId="77777777" w:rsidTr="00822F08">
        <w:trPr>
          <w:trHeight w:val="14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77CD1D" w14:textId="77777777" w:rsidR="00822F08" w:rsidRPr="00822F08" w:rsidRDefault="00822F08" w:rsidP="00822F08">
            <w:pPr>
              <w:spacing w:after="0" w:line="240" w:lineRule="auto"/>
              <w:rPr>
                <w:rFonts w:ascii="Times New Roman" w:eastAsia="Times New Roman" w:hAnsi="Times New Roman" w:cs="Times New Roman"/>
                <w:lang w:eastAsia="en-GB"/>
              </w:rPr>
            </w:pPr>
            <w:r w:rsidRPr="00822F08">
              <w:rPr>
                <w:rFonts w:eastAsia="Times New Roman" w:cs="Times New Roman"/>
                <w:color w:val="000000"/>
                <w:sz w:val="22"/>
                <w:szCs w:val="22"/>
                <w:lang w:eastAsia="en-GB"/>
              </w:rPr>
              <w:t xml:space="preserve">                                </w:t>
            </w:r>
            <w:r w:rsidRPr="00822F08">
              <w:rPr>
                <w:rFonts w:eastAsia="Times New Roman" w:cs="Times New Roman"/>
                <w:b/>
                <w:bCs/>
                <w:color w:val="000000"/>
                <w:sz w:val="22"/>
                <w:szCs w:val="22"/>
                <w:lang w:eastAsia="en-GB"/>
              </w:rPr>
              <w:t>Stretch It</w:t>
            </w:r>
            <w:r w:rsidRPr="00822F08">
              <w:rPr>
                <w:rFonts w:ascii="Times New Roman" w:eastAsia="Times New Roman" w:hAnsi="Times New Roman" w:cs="Times New Roman"/>
                <w:noProof/>
                <w:bdr w:val="none" w:sz="0" w:space="0" w:color="auto" w:frame="1"/>
                <w:lang w:eastAsia="en-GB"/>
              </w:rPr>
              <w:drawing>
                <wp:inline distT="0" distB="0" distL="0" distR="0" wp14:anchorId="51696423" wp14:editId="53337672">
                  <wp:extent cx="1066800" cy="742950"/>
                  <wp:effectExtent l="0" t="0" r="0" b="0"/>
                  <wp:docPr id="3" name="Picture 3" descr="C:\Users\sandrak\AppData\Local\Microsoft\Windows\Temporary Internet Files\Content.IE5\JNA3A6AE\MC90011088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ndrak\AppData\Local\Microsoft\Windows\Temporary Internet Files\Content.IE5\JNA3A6AE\MC900110880[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742950"/>
                          </a:xfrm>
                          <a:prstGeom prst="rect">
                            <a:avLst/>
                          </a:prstGeom>
                          <a:noFill/>
                          <a:ln>
                            <a:noFill/>
                          </a:ln>
                        </pic:spPr>
                      </pic:pic>
                    </a:graphicData>
                  </a:graphic>
                </wp:inline>
              </w:drawing>
            </w:r>
          </w:p>
          <w:p w14:paraId="4D04A89A" w14:textId="77777777" w:rsidR="00822F08" w:rsidRPr="00822F08" w:rsidRDefault="00822F08" w:rsidP="00822F08">
            <w:pPr>
              <w:spacing w:after="0" w:line="240" w:lineRule="auto"/>
              <w:rPr>
                <w:rFonts w:ascii="Times New Roman" w:eastAsia="Times New Roman" w:hAnsi="Times New Roman" w:cs="Times New Roman"/>
                <w:lang w:eastAsia="en-GB"/>
              </w:rPr>
            </w:pPr>
            <w:r w:rsidRPr="00822F08">
              <w:rPr>
                <w:rFonts w:eastAsia="Times New Roman" w:cs="Times New Roman"/>
                <w:b/>
                <w:bCs/>
                <w:color w:val="000000"/>
                <w:sz w:val="22"/>
                <w:szCs w:val="22"/>
                <w:lang w:eastAsia="en-GB"/>
              </w:rPr>
              <w:t>                                     Out</w:t>
            </w:r>
          </w:p>
          <w:p w14:paraId="46C4F855" w14:textId="77777777" w:rsidR="00822F08" w:rsidRPr="00822F08" w:rsidRDefault="00822F08" w:rsidP="00822F08">
            <w:pPr>
              <w:spacing w:after="240" w:line="240" w:lineRule="auto"/>
              <w:rPr>
                <w:rFonts w:ascii="Times New Roman" w:eastAsia="Times New Roman" w:hAnsi="Times New Roman" w:cs="Times New Roman"/>
                <w:lang w:eastAsia="en-GB"/>
              </w:rPr>
            </w:pPr>
            <w:r w:rsidRPr="00822F08">
              <w:rPr>
                <w:rFonts w:ascii="Times New Roman" w:eastAsia="Times New Roman" w:hAnsi="Times New Roman" w:cs="Times New Roman"/>
                <w:lang w:eastAsia="en-GB"/>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77AD4C" w14:textId="77777777" w:rsidR="00822F08" w:rsidRPr="00822F08" w:rsidRDefault="00822F08" w:rsidP="00822F08">
            <w:pPr>
              <w:spacing w:after="0" w:line="240" w:lineRule="auto"/>
              <w:rPr>
                <w:rFonts w:ascii="Times New Roman" w:eastAsia="Times New Roman" w:hAnsi="Times New Roman" w:cs="Times New Roman"/>
                <w:lang w:eastAsia="en-GB"/>
              </w:rPr>
            </w:pPr>
            <w:r w:rsidRPr="00822F08">
              <w:rPr>
                <w:rFonts w:eastAsia="Times New Roman" w:cs="Times New Roman"/>
                <w:b/>
                <w:bCs/>
                <w:color w:val="000000"/>
                <w:sz w:val="22"/>
                <w:szCs w:val="22"/>
                <w:lang w:eastAsia="en-GB"/>
              </w:rPr>
              <w:t>Stretch It Out</w:t>
            </w:r>
            <w:r w:rsidRPr="00822F08">
              <w:rPr>
                <w:rFonts w:eastAsia="Times New Roman" w:cs="Times New Roman"/>
                <w:color w:val="000000"/>
                <w:sz w:val="22"/>
                <w:szCs w:val="22"/>
                <w:lang w:eastAsia="en-GB"/>
              </w:rPr>
              <w:t>:</w:t>
            </w:r>
          </w:p>
          <w:p w14:paraId="433FFCF9" w14:textId="77777777" w:rsidR="00822F08" w:rsidRPr="00822F08" w:rsidRDefault="00822F08" w:rsidP="00822F08">
            <w:pPr>
              <w:numPr>
                <w:ilvl w:val="0"/>
                <w:numId w:val="14"/>
              </w:numPr>
              <w:spacing w:after="0" w:line="240" w:lineRule="auto"/>
              <w:textAlignment w:val="baseline"/>
              <w:rPr>
                <w:rFonts w:eastAsia="Times New Roman" w:cs="Times New Roman"/>
                <w:color w:val="000000"/>
                <w:sz w:val="22"/>
                <w:szCs w:val="22"/>
                <w:lang w:eastAsia="en-GB"/>
              </w:rPr>
            </w:pPr>
            <w:r w:rsidRPr="00822F08">
              <w:rPr>
                <w:rFonts w:eastAsia="Times New Roman" w:cs="Times New Roman"/>
                <w:color w:val="000000"/>
                <w:sz w:val="22"/>
                <w:szCs w:val="22"/>
                <w:lang w:eastAsia="en-GB"/>
              </w:rPr>
              <w:t>Stretch the word out slowly (s-p-l-a-</w:t>
            </w:r>
            <w:proofErr w:type="spellStart"/>
            <w:r w:rsidRPr="00822F08">
              <w:rPr>
                <w:rFonts w:eastAsia="Times New Roman" w:cs="Times New Roman"/>
                <w:color w:val="000000"/>
                <w:sz w:val="22"/>
                <w:szCs w:val="22"/>
                <w:lang w:eastAsia="en-GB"/>
              </w:rPr>
              <w:t>sh</w:t>
            </w:r>
            <w:proofErr w:type="spellEnd"/>
            <w:r w:rsidRPr="00822F08">
              <w:rPr>
                <w:rFonts w:eastAsia="Times New Roman" w:cs="Times New Roman"/>
                <w:color w:val="000000"/>
                <w:sz w:val="22"/>
                <w:szCs w:val="22"/>
                <w:lang w:eastAsia="en-GB"/>
              </w:rPr>
              <w:t>)</w:t>
            </w:r>
          </w:p>
          <w:p w14:paraId="08D8B76C" w14:textId="77777777" w:rsidR="00822F08" w:rsidRPr="00822F08" w:rsidRDefault="00822F08" w:rsidP="00822F08">
            <w:pPr>
              <w:numPr>
                <w:ilvl w:val="0"/>
                <w:numId w:val="14"/>
              </w:numPr>
              <w:spacing w:after="0" w:line="240" w:lineRule="auto"/>
              <w:textAlignment w:val="baseline"/>
              <w:rPr>
                <w:rFonts w:eastAsia="Times New Roman" w:cs="Times New Roman"/>
                <w:color w:val="000000"/>
                <w:sz w:val="22"/>
                <w:szCs w:val="22"/>
                <w:lang w:eastAsia="en-GB"/>
              </w:rPr>
            </w:pPr>
            <w:r w:rsidRPr="00822F08">
              <w:rPr>
                <w:rFonts w:eastAsia="Times New Roman" w:cs="Times New Roman"/>
                <w:color w:val="000000"/>
                <w:sz w:val="22"/>
                <w:szCs w:val="22"/>
                <w:lang w:eastAsia="en-GB"/>
              </w:rPr>
              <w:t>Put the sounds together (splash)</w:t>
            </w:r>
          </w:p>
        </w:tc>
      </w:tr>
      <w:tr w:rsidR="00822F08" w:rsidRPr="00822F08" w14:paraId="48496B14" w14:textId="77777777" w:rsidTr="00822F08">
        <w:trPr>
          <w:trHeight w:val="11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65FEE8" w14:textId="77777777" w:rsidR="00822F08" w:rsidRPr="00822F08" w:rsidRDefault="00822F08" w:rsidP="00822F08">
            <w:pPr>
              <w:spacing w:after="0" w:line="240" w:lineRule="auto"/>
              <w:rPr>
                <w:rFonts w:ascii="Times New Roman" w:eastAsia="Times New Roman" w:hAnsi="Times New Roman" w:cs="Times New Roman"/>
                <w:lang w:eastAsia="en-GB"/>
              </w:rPr>
            </w:pPr>
            <w:r w:rsidRPr="00822F08">
              <w:rPr>
                <w:rFonts w:eastAsia="Times New Roman" w:cs="Times New Roman"/>
                <w:color w:val="000000"/>
                <w:sz w:val="22"/>
                <w:szCs w:val="22"/>
                <w:lang w:eastAsia="en-GB"/>
              </w:rPr>
              <w:t xml:space="preserve">                              </w:t>
            </w:r>
            <w:r w:rsidRPr="00822F08">
              <w:rPr>
                <w:rFonts w:eastAsia="Times New Roman" w:cs="Times New Roman"/>
                <w:b/>
                <w:bCs/>
                <w:color w:val="000000"/>
                <w:sz w:val="22"/>
                <w:szCs w:val="22"/>
                <w:lang w:eastAsia="en-GB"/>
              </w:rPr>
              <w:t>Chunky</w:t>
            </w:r>
            <w:r w:rsidRPr="00822F08">
              <w:rPr>
                <w:rFonts w:ascii="Times New Roman" w:eastAsia="Times New Roman" w:hAnsi="Times New Roman" w:cs="Times New Roman"/>
                <w:noProof/>
                <w:bdr w:val="none" w:sz="0" w:space="0" w:color="auto" w:frame="1"/>
                <w:lang w:eastAsia="en-GB"/>
              </w:rPr>
              <w:drawing>
                <wp:inline distT="0" distB="0" distL="0" distR="0" wp14:anchorId="7853C42F" wp14:editId="409A37EF">
                  <wp:extent cx="619125" cy="790575"/>
                  <wp:effectExtent l="0" t="0" r="0" b="9525"/>
                  <wp:docPr id="4" name="Picture 4" descr="C:\Users\sandrak\AppData\Local\Microsoft\Windows\Temporary Internet Files\Content.IE5\C9QRVE5B\MM90004092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ndrak\AppData\Local\Microsoft\Windows\Temporary Internet Files\Content.IE5\C9QRVE5B\MM900040925[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 cy="790575"/>
                          </a:xfrm>
                          <a:prstGeom prst="rect">
                            <a:avLst/>
                          </a:prstGeom>
                          <a:noFill/>
                          <a:ln>
                            <a:noFill/>
                          </a:ln>
                        </pic:spPr>
                      </pic:pic>
                    </a:graphicData>
                  </a:graphic>
                </wp:inline>
              </w:drawing>
            </w:r>
          </w:p>
          <w:p w14:paraId="52F0DE20" w14:textId="77777777" w:rsidR="00822F08" w:rsidRPr="00822F08" w:rsidRDefault="00822F08" w:rsidP="00822F08">
            <w:pPr>
              <w:spacing w:after="0" w:line="240" w:lineRule="auto"/>
              <w:rPr>
                <w:rFonts w:ascii="Times New Roman" w:eastAsia="Times New Roman" w:hAnsi="Times New Roman" w:cs="Times New Roman"/>
                <w:lang w:eastAsia="en-GB"/>
              </w:rPr>
            </w:pPr>
            <w:r w:rsidRPr="00822F08">
              <w:rPr>
                <w:rFonts w:eastAsia="Times New Roman" w:cs="Times New Roman"/>
                <w:b/>
                <w:bCs/>
                <w:color w:val="000000"/>
                <w:sz w:val="22"/>
                <w:szCs w:val="22"/>
                <w:lang w:eastAsia="en-GB"/>
              </w:rPr>
              <w:t>                                Monkey</w:t>
            </w:r>
          </w:p>
          <w:p w14:paraId="7D865547" w14:textId="77777777" w:rsidR="00822F08" w:rsidRPr="00822F08" w:rsidRDefault="00822F08" w:rsidP="00822F08">
            <w:pPr>
              <w:spacing w:after="240" w:line="240" w:lineRule="auto"/>
              <w:rPr>
                <w:rFonts w:ascii="Times New Roman" w:eastAsia="Times New Roman" w:hAnsi="Times New Roman"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8274F6" w14:textId="77777777" w:rsidR="00822F08" w:rsidRPr="00822F08" w:rsidRDefault="00822F08" w:rsidP="00822F08">
            <w:pPr>
              <w:spacing w:after="0" w:line="240" w:lineRule="auto"/>
              <w:rPr>
                <w:rFonts w:ascii="Times New Roman" w:eastAsia="Times New Roman" w:hAnsi="Times New Roman" w:cs="Times New Roman"/>
                <w:lang w:eastAsia="en-GB"/>
              </w:rPr>
            </w:pPr>
            <w:r w:rsidRPr="00822F08">
              <w:rPr>
                <w:rFonts w:eastAsia="Times New Roman" w:cs="Times New Roman"/>
                <w:b/>
                <w:bCs/>
                <w:color w:val="000000"/>
                <w:sz w:val="22"/>
                <w:szCs w:val="22"/>
                <w:lang w:eastAsia="en-GB"/>
              </w:rPr>
              <w:t>Chunk the Word:</w:t>
            </w:r>
          </w:p>
          <w:p w14:paraId="18CDD810" w14:textId="77777777" w:rsidR="00822F08" w:rsidRPr="00822F08" w:rsidRDefault="00822F08" w:rsidP="00822F08">
            <w:pPr>
              <w:numPr>
                <w:ilvl w:val="0"/>
                <w:numId w:val="15"/>
              </w:numPr>
              <w:spacing w:after="0" w:line="240" w:lineRule="auto"/>
              <w:textAlignment w:val="baseline"/>
              <w:rPr>
                <w:rFonts w:eastAsia="Times New Roman" w:cs="Times New Roman"/>
                <w:color w:val="000000"/>
                <w:sz w:val="22"/>
                <w:szCs w:val="22"/>
                <w:lang w:eastAsia="en-GB"/>
              </w:rPr>
            </w:pPr>
            <w:r w:rsidRPr="00822F08">
              <w:rPr>
                <w:rFonts w:eastAsia="Times New Roman" w:cs="Times New Roman"/>
                <w:color w:val="000000"/>
                <w:sz w:val="22"/>
                <w:szCs w:val="22"/>
                <w:lang w:eastAsia="en-GB"/>
              </w:rPr>
              <w:t>Look for a chunk (-at, -an).</w:t>
            </w:r>
          </w:p>
          <w:p w14:paraId="2BE6975C" w14:textId="77777777" w:rsidR="00822F08" w:rsidRPr="00822F08" w:rsidRDefault="00822F08" w:rsidP="00822F08">
            <w:pPr>
              <w:numPr>
                <w:ilvl w:val="0"/>
                <w:numId w:val="15"/>
              </w:numPr>
              <w:spacing w:after="0" w:line="240" w:lineRule="auto"/>
              <w:textAlignment w:val="baseline"/>
              <w:rPr>
                <w:rFonts w:eastAsia="Times New Roman" w:cs="Times New Roman"/>
                <w:color w:val="000000"/>
                <w:sz w:val="22"/>
                <w:szCs w:val="22"/>
                <w:lang w:eastAsia="en-GB"/>
              </w:rPr>
            </w:pPr>
            <w:r w:rsidRPr="00822F08">
              <w:rPr>
                <w:rFonts w:eastAsia="Times New Roman" w:cs="Times New Roman"/>
                <w:color w:val="000000"/>
                <w:sz w:val="22"/>
                <w:szCs w:val="22"/>
                <w:lang w:eastAsia="en-GB"/>
              </w:rPr>
              <w:t>Look for a word part (-</w:t>
            </w:r>
            <w:proofErr w:type="spellStart"/>
            <w:r w:rsidRPr="00822F08">
              <w:rPr>
                <w:rFonts w:eastAsia="Times New Roman" w:cs="Times New Roman"/>
                <w:color w:val="000000"/>
                <w:sz w:val="22"/>
                <w:szCs w:val="22"/>
                <w:lang w:eastAsia="en-GB"/>
              </w:rPr>
              <w:t>th</w:t>
            </w:r>
            <w:proofErr w:type="spellEnd"/>
            <w:r w:rsidRPr="00822F08">
              <w:rPr>
                <w:rFonts w:eastAsia="Times New Roman" w:cs="Times New Roman"/>
                <w:color w:val="000000"/>
                <w:sz w:val="22"/>
                <w:szCs w:val="22"/>
                <w:lang w:eastAsia="en-GB"/>
              </w:rPr>
              <w:t>, -ed)</w:t>
            </w:r>
          </w:p>
        </w:tc>
      </w:tr>
      <w:tr w:rsidR="00822F08" w:rsidRPr="00822F08" w14:paraId="59A5A53F" w14:textId="77777777" w:rsidTr="00822F08">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9DC31F" w14:textId="77777777" w:rsidR="00822F08" w:rsidRPr="00822F08" w:rsidRDefault="00822F08" w:rsidP="00822F08">
            <w:pPr>
              <w:spacing w:after="0" w:line="240" w:lineRule="auto"/>
              <w:rPr>
                <w:rFonts w:ascii="Times New Roman" w:eastAsia="Times New Roman" w:hAnsi="Times New Roman" w:cs="Times New Roman"/>
                <w:lang w:eastAsia="en-GB"/>
              </w:rPr>
            </w:pPr>
            <w:r w:rsidRPr="00822F08">
              <w:rPr>
                <w:rFonts w:eastAsia="Times New Roman" w:cs="Times New Roman"/>
                <w:color w:val="000000"/>
                <w:sz w:val="22"/>
                <w:szCs w:val="22"/>
                <w:lang w:eastAsia="en-GB"/>
              </w:rPr>
              <w:t xml:space="preserve">                          </w:t>
            </w:r>
            <w:r w:rsidRPr="00822F08">
              <w:rPr>
                <w:rFonts w:eastAsia="Times New Roman" w:cs="Times New Roman"/>
                <w:b/>
                <w:bCs/>
                <w:color w:val="000000"/>
                <w:sz w:val="22"/>
                <w:szCs w:val="22"/>
                <w:lang w:eastAsia="en-GB"/>
              </w:rPr>
              <w:t>  Skippy Frog</w:t>
            </w:r>
            <w:r w:rsidRPr="00822F08">
              <w:rPr>
                <w:rFonts w:ascii="Times New Roman" w:eastAsia="Times New Roman" w:hAnsi="Times New Roman" w:cs="Times New Roman"/>
                <w:noProof/>
                <w:bdr w:val="none" w:sz="0" w:space="0" w:color="auto" w:frame="1"/>
                <w:lang w:eastAsia="en-GB"/>
              </w:rPr>
              <w:drawing>
                <wp:inline distT="0" distB="0" distL="0" distR="0" wp14:anchorId="7760A536" wp14:editId="51AEFD34">
                  <wp:extent cx="695325" cy="714375"/>
                  <wp:effectExtent l="0" t="0" r="9525" b="9525"/>
                  <wp:docPr id="5" name="Picture 5" descr="C:\Users\sandrak\AppData\Local\Microsoft\Windows\Temporary Internet Files\Content.IE5\C9QRVE5B\MC90008434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ndrak\AppData\Local\Microsoft\Windows\Temporary Internet Files\Content.IE5\C9QRVE5B\MC900084346[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34279" w14:textId="77777777" w:rsidR="00822F08" w:rsidRPr="00822F08" w:rsidRDefault="00822F08" w:rsidP="00822F08">
            <w:pPr>
              <w:spacing w:after="0" w:line="240" w:lineRule="auto"/>
              <w:rPr>
                <w:rFonts w:ascii="Times New Roman" w:eastAsia="Times New Roman" w:hAnsi="Times New Roman" w:cs="Times New Roman"/>
                <w:lang w:eastAsia="en-GB"/>
              </w:rPr>
            </w:pPr>
            <w:r w:rsidRPr="00822F08">
              <w:rPr>
                <w:rFonts w:eastAsia="Times New Roman" w:cs="Times New Roman"/>
                <w:b/>
                <w:bCs/>
                <w:color w:val="000000"/>
                <w:sz w:val="22"/>
                <w:szCs w:val="22"/>
                <w:lang w:eastAsia="en-GB"/>
              </w:rPr>
              <w:t>Skip It, Hop Back:</w:t>
            </w:r>
          </w:p>
          <w:p w14:paraId="1329D701" w14:textId="77777777" w:rsidR="00822F08" w:rsidRPr="00822F08" w:rsidRDefault="00822F08" w:rsidP="00822F08">
            <w:pPr>
              <w:numPr>
                <w:ilvl w:val="0"/>
                <w:numId w:val="16"/>
              </w:numPr>
              <w:spacing w:after="0" w:line="240" w:lineRule="auto"/>
              <w:textAlignment w:val="baseline"/>
              <w:rPr>
                <w:rFonts w:eastAsia="Times New Roman" w:cs="Times New Roman"/>
                <w:color w:val="000000"/>
                <w:sz w:val="22"/>
                <w:szCs w:val="22"/>
                <w:lang w:eastAsia="en-GB"/>
              </w:rPr>
            </w:pPr>
            <w:r w:rsidRPr="00822F08">
              <w:rPr>
                <w:rFonts w:eastAsia="Times New Roman" w:cs="Times New Roman"/>
                <w:color w:val="000000"/>
                <w:sz w:val="22"/>
                <w:szCs w:val="22"/>
                <w:lang w:eastAsia="en-GB"/>
              </w:rPr>
              <w:t>Skip the word</w:t>
            </w:r>
          </w:p>
          <w:p w14:paraId="4729F9EF" w14:textId="77777777" w:rsidR="00822F08" w:rsidRPr="00822F08" w:rsidRDefault="00822F08" w:rsidP="00822F08">
            <w:pPr>
              <w:numPr>
                <w:ilvl w:val="0"/>
                <w:numId w:val="16"/>
              </w:numPr>
              <w:spacing w:after="0" w:line="240" w:lineRule="auto"/>
              <w:textAlignment w:val="baseline"/>
              <w:rPr>
                <w:rFonts w:eastAsia="Times New Roman" w:cs="Times New Roman"/>
                <w:color w:val="000000"/>
                <w:sz w:val="22"/>
                <w:szCs w:val="22"/>
                <w:lang w:eastAsia="en-GB"/>
              </w:rPr>
            </w:pPr>
            <w:r w:rsidRPr="00822F08">
              <w:rPr>
                <w:rFonts w:eastAsia="Times New Roman" w:cs="Times New Roman"/>
                <w:color w:val="000000"/>
                <w:sz w:val="22"/>
                <w:szCs w:val="22"/>
                <w:lang w:eastAsia="en-GB"/>
              </w:rPr>
              <w:t>Read to the end of the sentence</w:t>
            </w:r>
          </w:p>
          <w:p w14:paraId="306624FC" w14:textId="77777777" w:rsidR="00822F08" w:rsidRPr="00822F08" w:rsidRDefault="00822F08" w:rsidP="00822F08">
            <w:pPr>
              <w:numPr>
                <w:ilvl w:val="0"/>
                <w:numId w:val="16"/>
              </w:numPr>
              <w:spacing w:after="0" w:line="240" w:lineRule="auto"/>
              <w:textAlignment w:val="baseline"/>
              <w:rPr>
                <w:rFonts w:eastAsia="Times New Roman" w:cs="Times New Roman"/>
                <w:color w:val="000000"/>
                <w:sz w:val="22"/>
                <w:szCs w:val="22"/>
                <w:lang w:eastAsia="en-GB"/>
              </w:rPr>
            </w:pPr>
            <w:r w:rsidRPr="00822F08">
              <w:rPr>
                <w:rFonts w:eastAsia="Times New Roman" w:cs="Times New Roman"/>
                <w:color w:val="000000"/>
                <w:sz w:val="22"/>
                <w:szCs w:val="22"/>
                <w:lang w:eastAsia="en-GB"/>
              </w:rPr>
              <w:t>Hop back and read it again</w:t>
            </w:r>
          </w:p>
        </w:tc>
      </w:tr>
      <w:tr w:rsidR="00822F08" w:rsidRPr="00822F08" w14:paraId="5A8F504F" w14:textId="77777777" w:rsidTr="00822F08">
        <w:trPr>
          <w:trHeight w:val="12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C14996" w14:textId="77777777" w:rsidR="00822F08" w:rsidRPr="00822F08" w:rsidRDefault="00822F08" w:rsidP="00822F08">
            <w:pPr>
              <w:spacing w:after="0" w:line="240" w:lineRule="auto"/>
              <w:rPr>
                <w:rFonts w:ascii="Times New Roman" w:eastAsia="Times New Roman" w:hAnsi="Times New Roman" w:cs="Times New Roman"/>
                <w:lang w:eastAsia="en-GB"/>
              </w:rPr>
            </w:pPr>
            <w:r w:rsidRPr="00822F08">
              <w:rPr>
                <w:rFonts w:eastAsia="Times New Roman" w:cs="Times New Roman"/>
                <w:color w:val="000000"/>
                <w:sz w:val="22"/>
                <w:szCs w:val="22"/>
                <w:lang w:eastAsia="en-GB"/>
              </w:rPr>
              <w:t xml:space="preserve">                               </w:t>
            </w:r>
            <w:r w:rsidRPr="00822F08">
              <w:rPr>
                <w:rFonts w:eastAsia="Times New Roman" w:cs="Times New Roman"/>
                <w:b/>
                <w:bCs/>
                <w:color w:val="000000"/>
                <w:sz w:val="22"/>
                <w:szCs w:val="22"/>
                <w:lang w:eastAsia="en-GB"/>
              </w:rPr>
              <w:t>Flip the </w:t>
            </w:r>
            <w:r w:rsidRPr="00822F08">
              <w:rPr>
                <w:rFonts w:ascii="Times New Roman" w:eastAsia="Times New Roman" w:hAnsi="Times New Roman" w:cs="Times New Roman"/>
                <w:noProof/>
                <w:bdr w:val="none" w:sz="0" w:space="0" w:color="auto" w:frame="1"/>
                <w:lang w:eastAsia="en-GB"/>
              </w:rPr>
              <w:drawing>
                <wp:inline distT="0" distB="0" distL="0" distR="0" wp14:anchorId="4134A602" wp14:editId="1BD166B5">
                  <wp:extent cx="971550" cy="771525"/>
                  <wp:effectExtent l="0" t="0" r="0" b="9525"/>
                  <wp:docPr id="6" name="Picture 6" descr="C:\Users\sandrak\AppData\Local\Microsoft\Windows\Temporary Internet Files\Content.IE5\9W60TVFZ\MC90002133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ndrak\AppData\Local\Microsoft\Windows\Temporary Internet Files\Content.IE5\9W60TVFZ\MC900021339[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1550" cy="771525"/>
                          </a:xfrm>
                          <a:prstGeom prst="rect">
                            <a:avLst/>
                          </a:prstGeom>
                          <a:noFill/>
                          <a:ln>
                            <a:noFill/>
                          </a:ln>
                        </pic:spPr>
                      </pic:pic>
                    </a:graphicData>
                  </a:graphic>
                </wp:inline>
              </w:drawing>
            </w:r>
          </w:p>
          <w:p w14:paraId="0C30E852" w14:textId="77777777" w:rsidR="00822F08" w:rsidRPr="00822F08" w:rsidRDefault="00822F08" w:rsidP="00822F08">
            <w:pPr>
              <w:spacing w:after="0" w:line="240" w:lineRule="auto"/>
              <w:rPr>
                <w:rFonts w:ascii="Times New Roman" w:eastAsia="Times New Roman" w:hAnsi="Times New Roman" w:cs="Times New Roman"/>
                <w:lang w:eastAsia="en-GB"/>
              </w:rPr>
            </w:pPr>
            <w:r w:rsidRPr="00822F08">
              <w:rPr>
                <w:rFonts w:eastAsia="Times New Roman" w:cs="Times New Roman"/>
                <w:b/>
                <w:bCs/>
                <w:color w:val="000000"/>
                <w:sz w:val="22"/>
                <w:szCs w:val="22"/>
                <w:lang w:eastAsia="en-GB"/>
              </w:rPr>
              <w:t>                                  Dolphin</w:t>
            </w:r>
          </w:p>
          <w:p w14:paraId="4B4D49AF" w14:textId="77777777" w:rsidR="00822F08" w:rsidRPr="00822F08" w:rsidRDefault="00822F08" w:rsidP="00822F08">
            <w:pPr>
              <w:spacing w:after="240" w:line="240" w:lineRule="auto"/>
              <w:rPr>
                <w:rFonts w:ascii="Times New Roman" w:eastAsia="Times New Roman" w:hAnsi="Times New Roman"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10ABBE" w14:textId="77777777" w:rsidR="00822F08" w:rsidRPr="00822F08" w:rsidRDefault="00822F08" w:rsidP="00822F08">
            <w:pPr>
              <w:spacing w:after="0" w:line="240" w:lineRule="auto"/>
              <w:rPr>
                <w:rFonts w:ascii="Times New Roman" w:eastAsia="Times New Roman" w:hAnsi="Times New Roman" w:cs="Times New Roman"/>
                <w:lang w:eastAsia="en-GB"/>
              </w:rPr>
            </w:pPr>
            <w:r w:rsidRPr="00822F08">
              <w:rPr>
                <w:rFonts w:eastAsia="Times New Roman" w:cs="Times New Roman"/>
                <w:b/>
                <w:bCs/>
                <w:color w:val="000000"/>
                <w:sz w:val="22"/>
                <w:szCs w:val="22"/>
                <w:lang w:eastAsia="en-GB"/>
              </w:rPr>
              <w:t>Flip the Vowel:</w:t>
            </w:r>
          </w:p>
          <w:p w14:paraId="6D998AD0" w14:textId="77777777" w:rsidR="00822F08" w:rsidRPr="00822F08" w:rsidRDefault="00822F08" w:rsidP="00822F08">
            <w:pPr>
              <w:numPr>
                <w:ilvl w:val="0"/>
                <w:numId w:val="17"/>
              </w:numPr>
              <w:spacing w:after="0" w:line="240" w:lineRule="auto"/>
              <w:textAlignment w:val="baseline"/>
              <w:rPr>
                <w:rFonts w:eastAsia="Times New Roman" w:cs="Times New Roman"/>
                <w:color w:val="000000"/>
                <w:sz w:val="22"/>
                <w:szCs w:val="22"/>
                <w:lang w:eastAsia="en-GB"/>
              </w:rPr>
            </w:pPr>
            <w:r w:rsidRPr="00822F08">
              <w:rPr>
                <w:rFonts w:eastAsia="Times New Roman" w:cs="Times New Roman"/>
                <w:color w:val="000000"/>
                <w:sz w:val="22"/>
                <w:szCs w:val="22"/>
                <w:lang w:eastAsia="en-GB"/>
              </w:rPr>
              <w:t>Try the short vowel sound (a like cat)</w:t>
            </w:r>
          </w:p>
          <w:p w14:paraId="366F31E4" w14:textId="77777777" w:rsidR="00822F08" w:rsidRPr="00822F08" w:rsidRDefault="00822F08" w:rsidP="00822F08">
            <w:pPr>
              <w:numPr>
                <w:ilvl w:val="0"/>
                <w:numId w:val="17"/>
              </w:numPr>
              <w:spacing w:after="0" w:line="240" w:lineRule="auto"/>
              <w:textAlignment w:val="baseline"/>
              <w:rPr>
                <w:rFonts w:eastAsia="Times New Roman" w:cs="Times New Roman"/>
                <w:color w:val="000000"/>
                <w:sz w:val="22"/>
                <w:szCs w:val="22"/>
                <w:lang w:eastAsia="en-GB"/>
              </w:rPr>
            </w:pPr>
            <w:r w:rsidRPr="00822F08">
              <w:rPr>
                <w:rFonts w:eastAsia="Times New Roman" w:cs="Times New Roman"/>
                <w:color w:val="000000"/>
                <w:sz w:val="22"/>
                <w:szCs w:val="22"/>
                <w:lang w:eastAsia="en-GB"/>
              </w:rPr>
              <w:t>Try the long vowel sound (a like shape)</w:t>
            </w:r>
          </w:p>
          <w:p w14:paraId="62D9DA0F" w14:textId="77777777" w:rsidR="00822F08" w:rsidRPr="00822F08" w:rsidRDefault="00822F08" w:rsidP="00822F08">
            <w:pPr>
              <w:spacing w:after="0" w:line="240" w:lineRule="auto"/>
              <w:rPr>
                <w:rFonts w:ascii="Times New Roman" w:eastAsia="Times New Roman" w:hAnsi="Times New Roman" w:cs="Times New Roman"/>
                <w:lang w:eastAsia="en-GB"/>
              </w:rPr>
            </w:pPr>
          </w:p>
        </w:tc>
      </w:tr>
      <w:tr w:rsidR="00822F08" w:rsidRPr="00822F08" w14:paraId="009725FB" w14:textId="77777777" w:rsidTr="00822F08">
        <w:trPr>
          <w:trHeight w:val="11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8BEE4" w14:textId="77777777" w:rsidR="00822F08" w:rsidRPr="00822F08" w:rsidRDefault="00822F08" w:rsidP="00822F08">
            <w:pPr>
              <w:spacing w:after="0" w:line="240" w:lineRule="auto"/>
              <w:rPr>
                <w:rFonts w:ascii="Times New Roman" w:eastAsia="Times New Roman" w:hAnsi="Times New Roman" w:cs="Times New Roman"/>
                <w:lang w:eastAsia="en-GB"/>
              </w:rPr>
            </w:pPr>
            <w:r w:rsidRPr="00822F08">
              <w:rPr>
                <w:rFonts w:eastAsia="Times New Roman" w:cs="Times New Roman"/>
                <w:color w:val="000000"/>
                <w:sz w:val="22"/>
                <w:szCs w:val="22"/>
                <w:lang w:eastAsia="en-GB"/>
              </w:rPr>
              <w:tab/>
              <w:t xml:space="preserve">                    </w:t>
            </w:r>
            <w:r w:rsidRPr="00822F08">
              <w:rPr>
                <w:rFonts w:eastAsia="Times New Roman" w:cs="Times New Roman"/>
                <w:b/>
                <w:bCs/>
                <w:color w:val="000000"/>
                <w:sz w:val="22"/>
                <w:szCs w:val="22"/>
                <w:lang w:eastAsia="en-GB"/>
              </w:rPr>
              <w:t>Trying Lion</w:t>
            </w:r>
            <w:r w:rsidRPr="00822F08">
              <w:rPr>
                <w:rFonts w:ascii="Times New Roman" w:eastAsia="Times New Roman" w:hAnsi="Times New Roman" w:cs="Times New Roman"/>
                <w:noProof/>
                <w:bdr w:val="none" w:sz="0" w:space="0" w:color="auto" w:frame="1"/>
                <w:lang w:eastAsia="en-GB"/>
              </w:rPr>
              <w:drawing>
                <wp:inline distT="0" distB="0" distL="0" distR="0" wp14:anchorId="4B5DE846" wp14:editId="6CA499F2">
                  <wp:extent cx="771525" cy="723900"/>
                  <wp:effectExtent l="0" t="0" r="9525" b="0"/>
                  <wp:docPr id="7" name="Picture 7" descr="C:\Users\sandrak\AppData\Local\Microsoft\Windows\Temporary Internet Files\Content.IE5\9W60TVFZ\MC90044139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ndrak\AppData\Local\Microsoft\Windows\Temporary Internet Files\Content.IE5\9W60TVFZ\MC900441398[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1525" cy="723900"/>
                          </a:xfrm>
                          <a:prstGeom prst="rect">
                            <a:avLst/>
                          </a:prstGeom>
                          <a:noFill/>
                          <a:ln>
                            <a:noFill/>
                          </a:ln>
                        </pic:spPr>
                      </pic:pic>
                    </a:graphicData>
                  </a:graphic>
                </wp:inline>
              </w:drawing>
            </w:r>
          </w:p>
          <w:p w14:paraId="359002A7" w14:textId="77777777" w:rsidR="00822F08" w:rsidRPr="00822F08" w:rsidRDefault="00822F08" w:rsidP="00822F08">
            <w:pPr>
              <w:spacing w:after="240" w:line="240" w:lineRule="auto"/>
              <w:rPr>
                <w:rFonts w:ascii="Times New Roman" w:eastAsia="Times New Roman" w:hAnsi="Times New Roman" w:cs="Times New Roman"/>
                <w:lang w:eastAsia="en-GB"/>
              </w:rPr>
            </w:pPr>
            <w:r w:rsidRPr="00822F08">
              <w:rPr>
                <w:rFonts w:ascii="Times New Roman" w:eastAsia="Times New Roman" w:hAnsi="Times New Roman" w:cs="Times New Roman"/>
                <w:lang w:eastAsia="en-GB"/>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C281A1" w14:textId="77777777" w:rsidR="00822F08" w:rsidRPr="00822F08" w:rsidRDefault="00822F08" w:rsidP="00822F08">
            <w:pPr>
              <w:spacing w:after="0" w:line="240" w:lineRule="auto"/>
              <w:rPr>
                <w:rFonts w:ascii="Times New Roman" w:eastAsia="Times New Roman" w:hAnsi="Times New Roman" w:cs="Times New Roman"/>
                <w:lang w:eastAsia="en-GB"/>
              </w:rPr>
            </w:pPr>
            <w:r w:rsidRPr="00822F08">
              <w:rPr>
                <w:rFonts w:eastAsia="Times New Roman" w:cs="Times New Roman"/>
                <w:b/>
                <w:bCs/>
                <w:color w:val="000000"/>
                <w:sz w:val="22"/>
                <w:szCs w:val="22"/>
                <w:lang w:eastAsia="en-GB"/>
              </w:rPr>
              <w:t>Try It Again:</w:t>
            </w:r>
          </w:p>
          <w:p w14:paraId="70F3E9D5" w14:textId="77777777" w:rsidR="00822F08" w:rsidRPr="00822F08" w:rsidRDefault="00822F08" w:rsidP="00822F08">
            <w:pPr>
              <w:numPr>
                <w:ilvl w:val="0"/>
                <w:numId w:val="18"/>
              </w:numPr>
              <w:spacing w:after="0" w:line="240" w:lineRule="auto"/>
              <w:textAlignment w:val="baseline"/>
              <w:rPr>
                <w:rFonts w:eastAsia="Times New Roman" w:cs="Times New Roman"/>
                <w:color w:val="000000"/>
                <w:sz w:val="22"/>
                <w:szCs w:val="22"/>
                <w:lang w:eastAsia="en-GB"/>
              </w:rPr>
            </w:pPr>
            <w:r w:rsidRPr="00822F08">
              <w:rPr>
                <w:rFonts w:eastAsia="Times New Roman" w:cs="Times New Roman"/>
                <w:color w:val="000000"/>
                <w:sz w:val="22"/>
                <w:szCs w:val="22"/>
                <w:lang w:eastAsia="en-GB"/>
              </w:rPr>
              <w:t>Try to reread the sentence</w:t>
            </w:r>
          </w:p>
          <w:p w14:paraId="585E8365" w14:textId="77777777" w:rsidR="00822F08" w:rsidRPr="00822F08" w:rsidRDefault="00822F08" w:rsidP="00822F08">
            <w:pPr>
              <w:numPr>
                <w:ilvl w:val="0"/>
                <w:numId w:val="18"/>
              </w:numPr>
              <w:spacing w:after="0" w:line="240" w:lineRule="auto"/>
              <w:textAlignment w:val="baseline"/>
              <w:rPr>
                <w:rFonts w:eastAsia="Times New Roman" w:cs="Times New Roman"/>
                <w:color w:val="000000"/>
                <w:sz w:val="22"/>
                <w:szCs w:val="22"/>
                <w:lang w:eastAsia="en-GB"/>
              </w:rPr>
            </w:pPr>
            <w:r w:rsidRPr="00822F08">
              <w:rPr>
                <w:rFonts w:eastAsia="Times New Roman" w:cs="Times New Roman"/>
                <w:color w:val="000000"/>
                <w:sz w:val="22"/>
                <w:szCs w:val="22"/>
                <w:lang w:eastAsia="en-GB"/>
              </w:rPr>
              <w:t>Try a word that makes sense</w:t>
            </w:r>
          </w:p>
          <w:p w14:paraId="3CE38CA3" w14:textId="77777777" w:rsidR="00822F08" w:rsidRPr="00822F08" w:rsidRDefault="00822F08" w:rsidP="00822F08">
            <w:pPr>
              <w:numPr>
                <w:ilvl w:val="0"/>
                <w:numId w:val="18"/>
              </w:numPr>
              <w:spacing w:after="0" w:line="240" w:lineRule="auto"/>
              <w:textAlignment w:val="baseline"/>
              <w:rPr>
                <w:rFonts w:eastAsia="Times New Roman" w:cs="Times New Roman"/>
                <w:color w:val="000000"/>
                <w:sz w:val="22"/>
                <w:szCs w:val="22"/>
                <w:lang w:eastAsia="en-GB"/>
              </w:rPr>
            </w:pPr>
            <w:r w:rsidRPr="00822F08">
              <w:rPr>
                <w:rFonts w:eastAsia="Times New Roman" w:cs="Times New Roman"/>
                <w:color w:val="000000"/>
                <w:sz w:val="22"/>
                <w:szCs w:val="22"/>
                <w:lang w:eastAsia="en-GB"/>
              </w:rPr>
              <w:t>Try to switch b/d (common error)</w:t>
            </w:r>
          </w:p>
        </w:tc>
      </w:tr>
      <w:tr w:rsidR="00822F08" w:rsidRPr="00822F08" w14:paraId="1E1EE988" w14:textId="77777777" w:rsidTr="00822F08">
        <w:trPr>
          <w:trHeight w:val="113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98BCB7" w14:textId="77777777" w:rsidR="00822F08" w:rsidRPr="00822F08" w:rsidRDefault="00822F08" w:rsidP="00822F08">
            <w:pPr>
              <w:spacing w:after="0" w:line="240" w:lineRule="auto"/>
              <w:rPr>
                <w:rFonts w:ascii="Times New Roman" w:eastAsia="Times New Roman" w:hAnsi="Times New Roman" w:cs="Times New Roman"/>
                <w:lang w:eastAsia="en-GB"/>
              </w:rPr>
            </w:pPr>
            <w:r w:rsidRPr="00822F08">
              <w:rPr>
                <w:rFonts w:eastAsia="Times New Roman" w:cs="Times New Roman"/>
                <w:color w:val="000000"/>
                <w:sz w:val="22"/>
                <w:szCs w:val="22"/>
                <w:lang w:eastAsia="en-GB"/>
              </w:rPr>
              <w:t xml:space="preserve">                             </w:t>
            </w:r>
            <w:r w:rsidRPr="00822F08">
              <w:rPr>
                <w:rFonts w:eastAsia="Times New Roman" w:cs="Times New Roman"/>
                <w:b/>
                <w:bCs/>
                <w:color w:val="000000"/>
                <w:sz w:val="22"/>
                <w:szCs w:val="22"/>
                <w:lang w:eastAsia="en-GB"/>
              </w:rPr>
              <w:t>Helpful</w:t>
            </w:r>
            <w:r w:rsidRPr="00822F08">
              <w:rPr>
                <w:rFonts w:ascii="Times New Roman" w:eastAsia="Times New Roman" w:hAnsi="Times New Roman" w:cs="Times New Roman"/>
                <w:noProof/>
                <w:bdr w:val="none" w:sz="0" w:space="0" w:color="auto" w:frame="1"/>
                <w:lang w:eastAsia="en-GB"/>
              </w:rPr>
              <w:drawing>
                <wp:inline distT="0" distB="0" distL="0" distR="0" wp14:anchorId="01B2D4ED" wp14:editId="449F2CE3">
                  <wp:extent cx="590550" cy="790575"/>
                  <wp:effectExtent l="0" t="0" r="0" b="9525"/>
                  <wp:docPr id="8" name="Picture 8" descr="C:\Users\sandrak\AppData\Local\Microsoft\Windows\Temporary Internet Files\Content.IE5\JNA3A6AE\MC90008436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andrak\AppData\Local\Microsoft\Windows\Temporary Internet Files\Content.IE5\JNA3A6AE\MC900084364[1].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0550" cy="790575"/>
                          </a:xfrm>
                          <a:prstGeom prst="rect">
                            <a:avLst/>
                          </a:prstGeom>
                          <a:noFill/>
                          <a:ln>
                            <a:noFill/>
                          </a:ln>
                        </pic:spPr>
                      </pic:pic>
                    </a:graphicData>
                  </a:graphic>
                </wp:inline>
              </w:drawing>
            </w:r>
          </w:p>
          <w:p w14:paraId="1B8C8A9B" w14:textId="77777777" w:rsidR="00822F08" w:rsidRPr="00822F08" w:rsidRDefault="00822F08" w:rsidP="00822F08">
            <w:pPr>
              <w:spacing w:after="0" w:line="240" w:lineRule="auto"/>
              <w:rPr>
                <w:rFonts w:ascii="Times New Roman" w:eastAsia="Times New Roman" w:hAnsi="Times New Roman" w:cs="Times New Roman"/>
                <w:lang w:eastAsia="en-GB"/>
              </w:rPr>
            </w:pPr>
            <w:r w:rsidRPr="00822F08">
              <w:rPr>
                <w:rFonts w:eastAsia="Times New Roman" w:cs="Times New Roman"/>
                <w:b/>
                <w:bCs/>
                <w:color w:val="000000"/>
                <w:sz w:val="22"/>
                <w:szCs w:val="22"/>
                <w:lang w:eastAsia="en-GB"/>
              </w:rPr>
              <w:t>                                  Hippo</w:t>
            </w:r>
          </w:p>
          <w:p w14:paraId="79AE1E3E" w14:textId="77777777" w:rsidR="00822F08" w:rsidRPr="00822F08" w:rsidRDefault="00822F08" w:rsidP="00822F08">
            <w:pPr>
              <w:spacing w:after="240" w:line="240" w:lineRule="auto"/>
              <w:rPr>
                <w:rFonts w:ascii="Times New Roman" w:eastAsia="Times New Roman" w:hAnsi="Times New Roman"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CB2ABC" w14:textId="77777777" w:rsidR="00822F08" w:rsidRPr="00822F08" w:rsidRDefault="00822F08" w:rsidP="00822F08">
            <w:pPr>
              <w:spacing w:after="0" w:line="240" w:lineRule="auto"/>
              <w:rPr>
                <w:rFonts w:ascii="Times New Roman" w:eastAsia="Times New Roman" w:hAnsi="Times New Roman" w:cs="Times New Roman"/>
                <w:lang w:eastAsia="en-GB"/>
              </w:rPr>
            </w:pPr>
            <w:r w:rsidRPr="00822F08">
              <w:rPr>
                <w:rFonts w:eastAsia="Times New Roman" w:cs="Times New Roman"/>
                <w:b/>
                <w:bCs/>
                <w:color w:val="000000"/>
                <w:sz w:val="22"/>
                <w:szCs w:val="22"/>
                <w:lang w:eastAsia="en-GB"/>
              </w:rPr>
              <w:t>Ask for Help:</w:t>
            </w:r>
          </w:p>
          <w:p w14:paraId="38332BAA" w14:textId="77777777" w:rsidR="00822F08" w:rsidRPr="00822F08" w:rsidRDefault="00822F08" w:rsidP="00822F08">
            <w:pPr>
              <w:numPr>
                <w:ilvl w:val="0"/>
                <w:numId w:val="19"/>
              </w:numPr>
              <w:spacing w:after="0" w:line="240" w:lineRule="auto"/>
              <w:textAlignment w:val="baseline"/>
              <w:rPr>
                <w:rFonts w:eastAsia="Times New Roman" w:cs="Times New Roman"/>
                <w:color w:val="000000"/>
                <w:sz w:val="22"/>
                <w:szCs w:val="22"/>
                <w:lang w:eastAsia="en-GB"/>
              </w:rPr>
            </w:pPr>
            <w:r w:rsidRPr="00822F08">
              <w:rPr>
                <w:rFonts w:eastAsia="Times New Roman" w:cs="Times New Roman"/>
                <w:color w:val="000000"/>
                <w:sz w:val="22"/>
                <w:szCs w:val="22"/>
                <w:lang w:eastAsia="en-GB"/>
              </w:rPr>
              <w:t xml:space="preserve">Ask for help </w:t>
            </w:r>
            <w:r w:rsidRPr="00822F08">
              <w:rPr>
                <w:rFonts w:eastAsia="Times New Roman" w:cs="Times New Roman"/>
                <w:b/>
                <w:bCs/>
                <w:color w:val="000000"/>
                <w:sz w:val="22"/>
                <w:szCs w:val="22"/>
                <w:u w:val="single"/>
                <w:lang w:eastAsia="en-GB"/>
              </w:rPr>
              <w:t>after</w:t>
            </w:r>
            <w:r w:rsidRPr="00822F08">
              <w:rPr>
                <w:rFonts w:eastAsia="Times New Roman" w:cs="Times New Roman"/>
                <w:color w:val="000000"/>
                <w:sz w:val="22"/>
                <w:szCs w:val="22"/>
                <w:lang w:eastAsia="en-GB"/>
              </w:rPr>
              <w:t xml:space="preserve"> you have tried all of the other strategies</w:t>
            </w:r>
          </w:p>
        </w:tc>
      </w:tr>
    </w:tbl>
    <w:p w14:paraId="22F1D8E8" w14:textId="77777777" w:rsidR="00822F08" w:rsidRPr="000D40E1" w:rsidRDefault="00822F08" w:rsidP="000D40E1">
      <w:pPr>
        <w:rPr>
          <w:rFonts w:eastAsia="Century Gothic" w:cs="Century Gothic"/>
          <w:sz w:val="22"/>
          <w:szCs w:val="22"/>
        </w:rPr>
      </w:pPr>
    </w:p>
    <w:p w14:paraId="331AEF3C" w14:textId="77777777" w:rsidR="000D40E1" w:rsidRPr="000D40E1" w:rsidRDefault="000D40E1" w:rsidP="000D40E1">
      <w:pPr>
        <w:rPr>
          <w:rFonts w:eastAsia="Century Gothic" w:cs="Century Gothic"/>
          <w:b/>
          <w:sz w:val="22"/>
          <w:szCs w:val="22"/>
        </w:rPr>
      </w:pPr>
    </w:p>
    <w:p w14:paraId="2B58980E" w14:textId="77777777" w:rsidR="000D40E1" w:rsidRPr="000D40E1" w:rsidRDefault="000D40E1" w:rsidP="000D40E1">
      <w:pPr>
        <w:rPr>
          <w:rFonts w:eastAsia="Century Gothic" w:cs="Century Gothic"/>
          <w:b/>
          <w:sz w:val="22"/>
          <w:szCs w:val="22"/>
        </w:rPr>
      </w:pPr>
      <w:bookmarkStart w:id="1" w:name="_heading=h.gjdgxs" w:colFirst="0" w:colLast="0"/>
      <w:bookmarkEnd w:id="1"/>
      <w:r w:rsidRPr="000D40E1">
        <w:rPr>
          <w:rFonts w:eastAsia="Century Gothic" w:cs="Century Gothic"/>
          <w:b/>
          <w:sz w:val="22"/>
          <w:szCs w:val="22"/>
        </w:rPr>
        <w:t>Tables/Number Bonds:</w:t>
      </w:r>
    </w:p>
    <w:p w14:paraId="00CE20F7" w14:textId="77777777" w:rsidR="000D40E1" w:rsidRPr="000D40E1" w:rsidRDefault="000D40E1" w:rsidP="000D40E1">
      <w:pPr>
        <w:rPr>
          <w:rFonts w:eastAsia="Century Gothic" w:cs="Century Gothic"/>
          <w:sz w:val="22"/>
          <w:szCs w:val="22"/>
        </w:rPr>
      </w:pPr>
      <w:r w:rsidRPr="000D40E1">
        <w:rPr>
          <w:rFonts w:eastAsia="Century Gothic" w:cs="Century Gothic"/>
          <w:sz w:val="22"/>
          <w:szCs w:val="22"/>
        </w:rPr>
        <w:t>Build in time for Doodle Maths or TTRS practise at home – again, little and often makes all the difference</w:t>
      </w:r>
    </w:p>
    <w:p w14:paraId="7ED348F7" w14:textId="77777777" w:rsidR="000D40E1" w:rsidRPr="000D40E1" w:rsidRDefault="000D40E1" w:rsidP="000D40E1">
      <w:pPr>
        <w:rPr>
          <w:rFonts w:eastAsia="Century Gothic" w:cs="Century Gothic"/>
          <w:sz w:val="22"/>
          <w:szCs w:val="22"/>
        </w:rPr>
      </w:pPr>
      <w:r w:rsidRPr="000D40E1">
        <w:rPr>
          <w:rFonts w:eastAsia="Century Gothic" w:cs="Century Gothic"/>
          <w:sz w:val="22"/>
          <w:szCs w:val="22"/>
        </w:rPr>
        <w:t>Recite tables/bonds in order or aloud.</w:t>
      </w:r>
    </w:p>
    <w:p w14:paraId="0AA33681" w14:textId="77777777" w:rsidR="000D40E1" w:rsidRPr="000D40E1" w:rsidRDefault="000D40E1" w:rsidP="000D40E1">
      <w:pPr>
        <w:rPr>
          <w:rFonts w:eastAsia="Century Gothic" w:cs="Century Gothic"/>
          <w:sz w:val="22"/>
          <w:szCs w:val="22"/>
        </w:rPr>
      </w:pPr>
      <w:r w:rsidRPr="000D40E1">
        <w:rPr>
          <w:rFonts w:eastAsia="Century Gothic" w:cs="Century Gothic"/>
          <w:sz w:val="22"/>
          <w:szCs w:val="22"/>
        </w:rPr>
        <w:t>Quick fire tests.</w:t>
      </w:r>
    </w:p>
    <w:p w14:paraId="326E9ACD" w14:textId="77777777" w:rsidR="000D40E1" w:rsidRPr="000D40E1" w:rsidRDefault="000D40E1" w:rsidP="000D40E1">
      <w:pPr>
        <w:rPr>
          <w:rFonts w:eastAsia="Century Gothic" w:cs="Century Gothic"/>
          <w:sz w:val="22"/>
          <w:szCs w:val="22"/>
        </w:rPr>
      </w:pPr>
      <w:r w:rsidRPr="000D40E1">
        <w:rPr>
          <w:rFonts w:eastAsia="Century Gothic" w:cs="Century Gothic"/>
          <w:sz w:val="22"/>
          <w:szCs w:val="22"/>
        </w:rPr>
        <w:t>Write out a times table or division fact onto post-its (one ‘sum’ on each) i.e.8x5 and on the back put the answer in pencil.  Put post-its round bedroom/on cereal packet/up the stairs and practise, when you can, by removing the post-it, saying and checking the answer.</w:t>
      </w:r>
    </w:p>
    <w:p w14:paraId="58357D31" w14:textId="77777777" w:rsidR="000D40E1" w:rsidRPr="000D40E1" w:rsidRDefault="000D40E1" w:rsidP="000D40E1">
      <w:pPr>
        <w:rPr>
          <w:rFonts w:eastAsia="Century Gothic" w:cs="Century Gothic"/>
          <w:sz w:val="22"/>
          <w:szCs w:val="22"/>
        </w:rPr>
      </w:pPr>
      <w:r w:rsidRPr="000D40E1">
        <w:rPr>
          <w:rFonts w:eastAsia="Century Gothic" w:cs="Century Gothic"/>
          <w:sz w:val="22"/>
          <w:szCs w:val="22"/>
        </w:rPr>
        <w:t xml:space="preserve">Stick onto the </w:t>
      </w:r>
      <w:proofErr w:type="spellStart"/>
      <w:r w:rsidRPr="000D40E1">
        <w:rPr>
          <w:rFonts w:eastAsia="Century Gothic" w:cs="Century Gothic"/>
          <w:sz w:val="22"/>
          <w:szCs w:val="22"/>
        </w:rPr>
        <w:t>Ipad</w:t>
      </w:r>
      <w:proofErr w:type="spellEnd"/>
      <w:r w:rsidRPr="000D40E1">
        <w:rPr>
          <w:rFonts w:eastAsia="Century Gothic" w:cs="Century Gothic"/>
          <w:sz w:val="22"/>
          <w:szCs w:val="22"/>
        </w:rPr>
        <w:t xml:space="preserve"> screen or TV and say they have to remove them all before they can play/watch TV. </w:t>
      </w:r>
    </w:p>
    <w:p w14:paraId="1710AF06" w14:textId="77777777" w:rsidR="000D40E1" w:rsidRPr="000D40E1" w:rsidRDefault="000D40E1" w:rsidP="000D40E1">
      <w:pPr>
        <w:rPr>
          <w:rFonts w:eastAsia="Century Gothic" w:cs="Century Gothic"/>
          <w:sz w:val="22"/>
          <w:szCs w:val="22"/>
        </w:rPr>
      </w:pPr>
      <w:r w:rsidRPr="000D40E1">
        <w:rPr>
          <w:rFonts w:eastAsia="Century Gothic" w:cs="Century Gothic"/>
          <w:sz w:val="22"/>
          <w:szCs w:val="22"/>
        </w:rPr>
        <w:t xml:space="preserve">Play times tables and number bond games on the internet.  For example, ‘Hit the button’ on the </w:t>
      </w:r>
      <w:proofErr w:type="spellStart"/>
      <w:r w:rsidRPr="000D40E1">
        <w:rPr>
          <w:rFonts w:eastAsia="Century Gothic" w:cs="Century Gothic"/>
          <w:sz w:val="22"/>
          <w:szCs w:val="22"/>
        </w:rPr>
        <w:t>Topmarks</w:t>
      </w:r>
      <w:proofErr w:type="spellEnd"/>
      <w:r w:rsidRPr="000D40E1">
        <w:rPr>
          <w:rFonts w:eastAsia="Century Gothic" w:cs="Century Gothic"/>
          <w:sz w:val="22"/>
          <w:szCs w:val="22"/>
        </w:rPr>
        <w:t xml:space="preserve"> website (see below).</w:t>
      </w:r>
    </w:p>
    <w:p w14:paraId="76173412" w14:textId="77777777" w:rsidR="000D40E1" w:rsidRPr="000D40E1" w:rsidRDefault="000D40E1" w:rsidP="000D40E1">
      <w:pPr>
        <w:rPr>
          <w:rFonts w:eastAsia="Century Gothic" w:cs="Century Gothic"/>
          <w:b/>
          <w:sz w:val="22"/>
          <w:szCs w:val="22"/>
        </w:rPr>
      </w:pPr>
    </w:p>
    <w:p w14:paraId="73358DE6" w14:textId="77777777" w:rsidR="000D40E1" w:rsidRPr="000D40E1" w:rsidRDefault="000D40E1" w:rsidP="000D40E1">
      <w:pPr>
        <w:rPr>
          <w:rFonts w:eastAsia="Century Gothic" w:cs="Century Gothic"/>
          <w:b/>
          <w:sz w:val="22"/>
          <w:szCs w:val="22"/>
        </w:rPr>
      </w:pPr>
      <w:r w:rsidRPr="000D40E1">
        <w:rPr>
          <w:rFonts w:eastAsia="Century Gothic" w:cs="Century Gothic"/>
          <w:b/>
          <w:sz w:val="22"/>
          <w:szCs w:val="22"/>
        </w:rPr>
        <w:t>Spellings:</w:t>
      </w:r>
    </w:p>
    <w:p w14:paraId="68919807" w14:textId="77777777" w:rsidR="000D40E1" w:rsidRPr="000D40E1" w:rsidRDefault="000D40E1" w:rsidP="000D40E1">
      <w:pPr>
        <w:rPr>
          <w:rFonts w:eastAsia="Century Gothic" w:cs="Century Gothic"/>
          <w:sz w:val="22"/>
          <w:szCs w:val="22"/>
        </w:rPr>
      </w:pPr>
      <w:r w:rsidRPr="000D40E1">
        <w:rPr>
          <w:rFonts w:eastAsia="Century Gothic" w:cs="Century Gothic"/>
          <w:sz w:val="22"/>
          <w:szCs w:val="22"/>
        </w:rPr>
        <w:t>Check the children can read and understand the meaning of the words.  Write the words out again using special pens/bath crayons/paintbrushes and water on the patio etc.  Put post-it notes up around the house to read during the week. (Mirrors where you brush your teeth or cereal packets work well!).</w:t>
      </w:r>
    </w:p>
    <w:p w14:paraId="34823EE7" w14:textId="77777777" w:rsidR="000D40E1" w:rsidRPr="000D40E1" w:rsidRDefault="000D40E1" w:rsidP="000D40E1">
      <w:pPr>
        <w:rPr>
          <w:rFonts w:eastAsia="Century Gothic" w:cs="Century Gothic"/>
          <w:b/>
          <w:sz w:val="22"/>
          <w:szCs w:val="22"/>
        </w:rPr>
      </w:pPr>
      <w:r w:rsidRPr="000D40E1">
        <w:rPr>
          <w:rFonts w:eastAsia="Century Gothic" w:cs="Century Gothic"/>
          <w:sz w:val="22"/>
          <w:szCs w:val="22"/>
        </w:rPr>
        <w:t>Write words out with the tricky bit in a different colour – pe</w:t>
      </w:r>
      <w:r w:rsidRPr="000D40E1">
        <w:rPr>
          <w:rFonts w:eastAsia="Century Gothic" w:cs="Century Gothic"/>
          <w:b/>
          <w:sz w:val="22"/>
          <w:szCs w:val="22"/>
        </w:rPr>
        <w:t>o</w:t>
      </w:r>
      <w:r w:rsidRPr="000D40E1">
        <w:rPr>
          <w:rFonts w:eastAsia="Century Gothic" w:cs="Century Gothic"/>
          <w:sz w:val="22"/>
          <w:szCs w:val="22"/>
        </w:rPr>
        <w:t>pl</w:t>
      </w:r>
      <w:r w:rsidRPr="000D40E1">
        <w:rPr>
          <w:rFonts w:eastAsia="Century Gothic" w:cs="Century Gothic"/>
          <w:b/>
          <w:sz w:val="22"/>
          <w:szCs w:val="22"/>
        </w:rPr>
        <w:t>e</w:t>
      </w:r>
    </w:p>
    <w:p w14:paraId="03B3EF26" w14:textId="77777777" w:rsidR="000D40E1" w:rsidRPr="000D40E1" w:rsidRDefault="000D40E1" w:rsidP="000D40E1">
      <w:pPr>
        <w:rPr>
          <w:rFonts w:eastAsia="Century Gothic" w:cs="Century Gothic"/>
          <w:sz w:val="22"/>
          <w:szCs w:val="22"/>
        </w:rPr>
      </w:pPr>
      <w:r w:rsidRPr="000D40E1">
        <w:rPr>
          <w:rFonts w:eastAsia="Century Gothic" w:cs="Century Gothic"/>
          <w:sz w:val="22"/>
          <w:szCs w:val="22"/>
        </w:rPr>
        <w:t>Put each word into a sentence and use the</w:t>
      </w:r>
      <w:r w:rsidRPr="000D40E1">
        <w:rPr>
          <w:rFonts w:eastAsia="Century Gothic" w:cs="Century Gothic"/>
          <w:b/>
          <w:sz w:val="22"/>
          <w:szCs w:val="22"/>
        </w:rPr>
        <w:t xml:space="preserve"> Look </w:t>
      </w:r>
      <w:r w:rsidRPr="000D40E1">
        <w:rPr>
          <w:rFonts w:eastAsia="Century Gothic" w:cs="Century Gothic"/>
          <w:sz w:val="22"/>
          <w:szCs w:val="22"/>
        </w:rPr>
        <w:t xml:space="preserve">(at the word), </w:t>
      </w:r>
      <w:r w:rsidRPr="000D40E1">
        <w:rPr>
          <w:rFonts w:eastAsia="Century Gothic" w:cs="Century Gothic"/>
          <w:b/>
          <w:sz w:val="22"/>
          <w:szCs w:val="22"/>
        </w:rPr>
        <w:t xml:space="preserve">Say </w:t>
      </w:r>
      <w:r w:rsidRPr="000D40E1">
        <w:rPr>
          <w:rFonts w:eastAsia="Century Gothic" w:cs="Century Gothic"/>
          <w:sz w:val="22"/>
          <w:szCs w:val="22"/>
        </w:rPr>
        <w:t xml:space="preserve">(the word out loud and sound out letter by letter/sound by sound), </w:t>
      </w:r>
      <w:r w:rsidRPr="000D40E1">
        <w:rPr>
          <w:rFonts w:eastAsia="Century Gothic" w:cs="Century Gothic"/>
          <w:b/>
          <w:sz w:val="22"/>
          <w:szCs w:val="22"/>
        </w:rPr>
        <w:t xml:space="preserve">Cover </w:t>
      </w:r>
      <w:r w:rsidRPr="000D40E1">
        <w:rPr>
          <w:rFonts w:eastAsia="Century Gothic" w:cs="Century Gothic"/>
          <w:sz w:val="22"/>
          <w:szCs w:val="22"/>
        </w:rPr>
        <w:t xml:space="preserve">(cover the word), </w:t>
      </w:r>
      <w:r w:rsidRPr="000D40E1">
        <w:rPr>
          <w:rFonts w:eastAsia="Century Gothic" w:cs="Century Gothic"/>
          <w:b/>
          <w:sz w:val="22"/>
          <w:szCs w:val="22"/>
        </w:rPr>
        <w:t>Write</w:t>
      </w:r>
      <w:r w:rsidRPr="000D40E1">
        <w:rPr>
          <w:rFonts w:eastAsia="Century Gothic" w:cs="Century Gothic"/>
          <w:sz w:val="22"/>
          <w:szCs w:val="22"/>
        </w:rPr>
        <w:t xml:space="preserve"> (the word from memory), </w:t>
      </w:r>
      <w:r w:rsidRPr="000D40E1">
        <w:rPr>
          <w:rFonts w:eastAsia="Century Gothic" w:cs="Century Gothic"/>
          <w:b/>
          <w:sz w:val="22"/>
          <w:szCs w:val="22"/>
        </w:rPr>
        <w:t>Check</w:t>
      </w:r>
      <w:r w:rsidRPr="000D40E1">
        <w:rPr>
          <w:rFonts w:eastAsia="Century Gothic" w:cs="Century Gothic"/>
          <w:sz w:val="22"/>
          <w:szCs w:val="22"/>
        </w:rPr>
        <w:t xml:space="preserve"> (look and compare – is it right?)</w:t>
      </w:r>
    </w:p>
    <w:p w14:paraId="28EA465E" w14:textId="77777777" w:rsidR="000D40E1" w:rsidRPr="000D40E1" w:rsidRDefault="000D40E1" w:rsidP="000D40E1">
      <w:pPr>
        <w:rPr>
          <w:rFonts w:eastAsia="Century Gothic" w:cs="Century Gothic"/>
          <w:sz w:val="22"/>
          <w:szCs w:val="22"/>
        </w:rPr>
      </w:pPr>
    </w:p>
    <w:p w14:paraId="3E9A5B84" w14:textId="77777777" w:rsidR="000D40E1" w:rsidRPr="000D40E1" w:rsidRDefault="000D40E1" w:rsidP="000D40E1">
      <w:pPr>
        <w:rPr>
          <w:rFonts w:eastAsia="Century Gothic" w:cs="Century Gothic"/>
          <w:b/>
          <w:sz w:val="22"/>
          <w:szCs w:val="22"/>
        </w:rPr>
      </w:pPr>
      <w:r w:rsidRPr="000D40E1">
        <w:rPr>
          <w:rFonts w:eastAsia="Century Gothic" w:cs="Century Gothic"/>
          <w:b/>
          <w:sz w:val="22"/>
          <w:szCs w:val="22"/>
        </w:rPr>
        <w:t>Common Exception Words:</w:t>
      </w:r>
    </w:p>
    <w:p w14:paraId="42B5A8DA" w14:textId="77777777" w:rsidR="000D40E1" w:rsidRPr="000D40E1" w:rsidRDefault="000D40E1" w:rsidP="000D40E1">
      <w:pPr>
        <w:rPr>
          <w:rFonts w:eastAsia="Century Gothic" w:cs="Century Gothic"/>
          <w:sz w:val="22"/>
          <w:szCs w:val="22"/>
        </w:rPr>
      </w:pPr>
      <w:r w:rsidRPr="000D40E1">
        <w:rPr>
          <w:rFonts w:eastAsia="Century Gothic" w:cs="Century Gothic"/>
          <w:sz w:val="22"/>
          <w:szCs w:val="22"/>
        </w:rPr>
        <w:t>Write the words on post-its and stick them on steps of the stairs.  Read them each time you go up and down.  Stick them on the wall at bath or bedtime or on cereal packs at breakfast time.</w:t>
      </w:r>
    </w:p>
    <w:p w14:paraId="4E1B7B20" w14:textId="77777777" w:rsidR="000D40E1" w:rsidRPr="000D40E1" w:rsidRDefault="000D40E1" w:rsidP="000D40E1">
      <w:pPr>
        <w:rPr>
          <w:rFonts w:eastAsia="Century Gothic" w:cs="Century Gothic"/>
          <w:sz w:val="22"/>
          <w:szCs w:val="22"/>
        </w:rPr>
      </w:pPr>
      <w:r w:rsidRPr="000D40E1">
        <w:rPr>
          <w:rFonts w:eastAsia="Century Gothic" w:cs="Century Gothic"/>
          <w:sz w:val="22"/>
          <w:szCs w:val="22"/>
        </w:rPr>
        <w:t xml:space="preserve">Cover the </w:t>
      </w:r>
      <w:proofErr w:type="spellStart"/>
      <w:r w:rsidRPr="000D40E1">
        <w:rPr>
          <w:rFonts w:eastAsia="Century Gothic" w:cs="Century Gothic"/>
          <w:sz w:val="22"/>
          <w:szCs w:val="22"/>
        </w:rPr>
        <w:t>Ipad</w:t>
      </w:r>
      <w:proofErr w:type="spellEnd"/>
      <w:r w:rsidRPr="000D40E1">
        <w:rPr>
          <w:rFonts w:eastAsia="Century Gothic" w:cs="Century Gothic"/>
          <w:sz w:val="22"/>
          <w:szCs w:val="22"/>
        </w:rPr>
        <w:t xml:space="preserve"> or TV screen with them and say they can only play or watch once they have removed and read the words.</w:t>
      </w:r>
    </w:p>
    <w:p w14:paraId="0F4F62DB" w14:textId="77777777" w:rsidR="000D40E1" w:rsidRPr="000D40E1" w:rsidRDefault="000D40E1" w:rsidP="000D40E1">
      <w:pPr>
        <w:rPr>
          <w:rFonts w:eastAsia="Century Gothic" w:cs="Century Gothic"/>
          <w:sz w:val="22"/>
          <w:szCs w:val="22"/>
        </w:rPr>
      </w:pPr>
      <w:r w:rsidRPr="000D40E1">
        <w:rPr>
          <w:rFonts w:eastAsia="Century Gothic" w:cs="Century Gothic"/>
          <w:sz w:val="22"/>
          <w:szCs w:val="22"/>
        </w:rPr>
        <w:t>Play ‘</w:t>
      </w:r>
      <w:proofErr w:type="gramStart"/>
      <w:r w:rsidRPr="000D40E1">
        <w:rPr>
          <w:rFonts w:eastAsia="Century Gothic" w:cs="Century Gothic"/>
          <w:sz w:val="22"/>
          <w:szCs w:val="22"/>
        </w:rPr>
        <w:t>pairs’</w:t>
      </w:r>
      <w:proofErr w:type="gramEnd"/>
      <w:r w:rsidRPr="000D40E1">
        <w:rPr>
          <w:rFonts w:eastAsia="Century Gothic" w:cs="Century Gothic"/>
          <w:sz w:val="22"/>
          <w:szCs w:val="22"/>
        </w:rPr>
        <w:t>.  Write each word twice onto a piece of paper.  Turn each piece over, concealing the words and shuffle.  Take turns to turn two words over.  Who can find a pair?  The player with the most pairs wins.</w:t>
      </w:r>
    </w:p>
    <w:p w14:paraId="73901212" w14:textId="77777777" w:rsidR="000D40E1" w:rsidRPr="000D40E1" w:rsidRDefault="000D40E1" w:rsidP="000D40E1">
      <w:pPr>
        <w:rPr>
          <w:rFonts w:eastAsia="Century Gothic" w:cs="Century Gothic"/>
          <w:sz w:val="22"/>
          <w:szCs w:val="22"/>
        </w:rPr>
      </w:pPr>
    </w:p>
    <w:p w14:paraId="79122450" w14:textId="77777777" w:rsidR="000D40E1" w:rsidRPr="000D40E1" w:rsidRDefault="000D40E1" w:rsidP="000D40E1">
      <w:pPr>
        <w:rPr>
          <w:rFonts w:eastAsia="Century Gothic" w:cs="Century Gothic"/>
          <w:b/>
          <w:sz w:val="22"/>
          <w:szCs w:val="22"/>
        </w:rPr>
      </w:pPr>
      <w:r w:rsidRPr="000D40E1">
        <w:rPr>
          <w:rFonts w:eastAsia="Century Gothic" w:cs="Century Gothic"/>
          <w:b/>
          <w:sz w:val="22"/>
          <w:szCs w:val="22"/>
        </w:rPr>
        <w:t>Learning Logs:</w:t>
      </w:r>
    </w:p>
    <w:p w14:paraId="480800EE" w14:textId="77777777" w:rsidR="000D40E1" w:rsidRPr="000D40E1" w:rsidRDefault="000D40E1" w:rsidP="000D40E1">
      <w:pPr>
        <w:rPr>
          <w:rFonts w:eastAsia="Century Gothic" w:cs="Century Gothic"/>
          <w:sz w:val="22"/>
          <w:szCs w:val="22"/>
        </w:rPr>
      </w:pPr>
      <w:r w:rsidRPr="000D40E1">
        <w:rPr>
          <w:rFonts w:eastAsia="Century Gothic" w:cs="Century Gothic"/>
          <w:sz w:val="22"/>
          <w:szCs w:val="22"/>
        </w:rPr>
        <w:t>Information regarding the Learning Logs can be found on the inside cover of the Learning Log books.</w:t>
      </w:r>
    </w:p>
    <w:p w14:paraId="76188BA4" w14:textId="77777777" w:rsidR="000D40E1" w:rsidRPr="000D40E1" w:rsidRDefault="000D40E1" w:rsidP="000D40E1">
      <w:pPr>
        <w:rPr>
          <w:rFonts w:eastAsia="Century Gothic" w:cs="Century Gothic"/>
          <w:sz w:val="22"/>
          <w:szCs w:val="22"/>
        </w:rPr>
      </w:pPr>
      <w:r w:rsidRPr="000D40E1">
        <w:rPr>
          <w:rFonts w:eastAsia="Century Gothic" w:cs="Century Gothic"/>
          <w:b/>
          <w:i/>
          <w:sz w:val="22"/>
          <w:szCs w:val="22"/>
        </w:rPr>
        <w:t>Learning Logs are voluntary</w:t>
      </w:r>
      <w:r w:rsidRPr="000D40E1">
        <w:rPr>
          <w:rFonts w:eastAsia="Century Gothic" w:cs="Century Gothic"/>
          <w:sz w:val="22"/>
          <w:szCs w:val="22"/>
        </w:rPr>
        <w:t xml:space="preserve"> but we would very much encourage children to complete some when possible as they are such an excellent way of enhancing learning from the classroom around the topic being studied.</w:t>
      </w:r>
    </w:p>
    <w:p w14:paraId="26B202F9" w14:textId="77777777" w:rsidR="000D40E1" w:rsidRPr="000D40E1" w:rsidRDefault="000D40E1" w:rsidP="000D40E1">
      <w:pPr>
        <w:rPr>
          <w:rFonts w:eastAsia="Century Gothic" w:cs="Century Gothic"/>
          <w:sz w:val="22"/>
          <w:szCs w:val="22"/>
        </w:rPr>
      </w:pPr>
      <w:r w:rsidRPr="000D40E1">
        <w:rPr>
          <w:rFonts w:eastAsia="Century Gothic" w:cs="Century Gothic"/>
          <w:sz w:val="22"/>
          <w:szCs w:val="22"/>
        </w:rPr>
        <w:t>We have said to spend ‘as long as required’ on the Learning Logs.  We want children to enjoy completing them and would recommend stopping if it becomes a ‘chore’.</w:t>
      </w:r>
    </w:p>
    <w:p w14:paraId="1628CF9E" w14:textId="77777777" w:rsidR="000D40E1" w:rsidRPr="000D40E1" w:rsidRDefault="000D40E1" w:rsidP="000D40E1">
      <w:pPr>
        <w:rPr>
          <w:rFonts w:eastAsia="Century Gothic" w:cs="Century Gothic"/>
          <w:sz w:val="22"/>
          <w:szCs w:val="22"/>
        </w:rPr>
      </w:pPr>
      <w:r w:rsidRPr="000D40E1">
        <w:rPr>
          <w:rFonts w:eastAsia="Century Gothic" w:cs="Century Gothic"/>
          <w:sz w:val="22"/>
          <w:szCs w:val="22"/>
        </w:rPr>
        <w:t>In order to incentivise Learning Log completion, we have a ‘Learning Log Trophy’ which will be awarded on a regular basis.  Please return the trophy after you have had it at home for one week.  Thank you.</w:t>
      </w:r>
    </w:p>
    <w:p w14:paraId="36B1ACFA" w14:textId="77777777" w:rsidR="000D40E1" w:rsidRPr="000D40E1" w:rsidRDefault="000D40E1" w:rsidP="000D40E1">
      <w:pPr>
        <w:rPr>
          <w:rFonts w:eastAsia="Century Gothic" w:cs="Century Gothic"/>
          <w:sz w:val="22"/>
          <w:szCs w:val="22"/>
        </w:rPr>
      </w:pPr>
    </w:p>
    <w:p w14:paraId="5945BEB9" w14:textId="77777777" w:rsidR="000D40E1" w:rsidRPr="000D40E1" w:rsidRDefault="000D40E1" w:rsidP="000D40E1">
      <w:pPr>
        <w:rPr>
          <w:rFonts w:eastAsia="Century Gothic" w:cs="Century Gothic"/>
          <w:b/>
          <w:sz w:val="22"/>
          <w:szCs w:val="22"/>
        </w:rPr>
      </w:pPr>
      <w:r w:rsidRPr="000D40E1">
        <w:rPr>
          <w:rFonts w:eastAsia="Century Gothic" w:cs="Century Gothic"/>
          <w:b/>
          <w:sz w:val="22"/>
          <w:szCs w:val="22"/>
        </w:rPr>
        <w:t>Useful mathematics links:</w:t>
      </w:r>
    </w:p>
    <w:p w14:paraId="63B2991E" w14:textId="77777777" w:rsidR="000D40E1" w:rsidRPr="000D40E1" w:rsidRDefault="00000000" w:rsidP="000D40E1">
      <w:pPr>
        <w:rPr>
          <w:rFonts w:eastAsia="Century Gothic" w:cs="Century Gothic"/>
          <w:sz w:val="22"/>
          <w:szCs w:val="22"/>
        </w:rPr>
      </w:pPr>
      <w:hyperlink r:id="rId16">
        <w:r w:rsidR="000D40E1" w:rsidRPr="000D40E1">
          <w:rPr>
            <w:rFonts w:eastAsia="Century Gothic" w:cs="Century Gothic"/>
            <w:color w:val="0563C1"/>
            <w:sz w:val="22"/>
            <w:szCs w:val="22"/>
            <w:u w:val="single"/>
          </w:rPr>
          <w:t>http://www.coolmath-games.com/</w:t>
        </w:r>
      </w:hyperlink>
    </w:p>
    <w:p w14:paraId="55A912E7" w14:textId="77777777" w:rsidR="000D40E1" w:rsidRPr="000D40E1" w:rsidRDefault="00000000" w:rsidP="000D40E1">
      <w:pPr>
        <w:rPr>
          <w:rFonts w:eastAsia="Century Gothic" w:cs="Century Gothic"/>
          <w:sz w:val="22"/>
          <w:szCs w:val="22"/>
        </w:rPr>
      </w:pPr>
      <w:hyperlink r:id="rId17">
        <w:r w:rsidR="000D40E1" w:rsidRPr="000D40E1">
          <w:rPr>
            <w:rFonts w:eastAsia="Century Gothic" w:cs="Century Gothic"/>
            <w:color w:val="0563C1"/>
            <w:sz w:val="22"/>
            <w:szCs w:val="22"/>
            <w:u w:val="single"/>
          </w:rPr>
          <w:t>http://www.topmarks.co.uk/maths-games/5-7-years/counting</w:t>
        </w:r>
      </w:hyperlink>
    </w:p>
    <w:p w14:paraId="5246FD30" w14:textId="77777777" w:rsidR="000D40E1" w:rsidRPr="000D40E1" w:rsidRDefault="00000000" w:rsidP="000D40E1">
      <w:pPr>
        <w:rPr>
          <w:rFonts w:eastAsia="Century Gothic" w:cs="Century Gothic"/>
          <w:sz w:val="22"/>
          <w:szCs w:val="22"/>
        </w:rPr>
      </w:pPr>
      <w:hyperlink r:id="rId18">
        <w:r w:rsidR="000D40E1" w:rsidRPr="000D40E1">
          <w:rPr>
            <w:rFonts w:eastAsia="Century Gothic" w:cs="Century Gothic"/>
            <w:color w:val="0563C1"/>
            <w:sz w:val="22"/>
            <w:szCs w:val="22"/>
            <w:u w:val="single"/>
          </w:rPr>
          <w:t>http://www.mathplayground.com/multiplication_blocks.html</w:t>
        </w:r>
      </w:hyperlink>
    </w:p>
    <w:p w14:paraId="086BE90A" w14:textId="77777777" w:rsidR="000D40E1" w:rsidRPr="000D40E1" w:rsidRDefault="00000000" w:rsidP="000D40E1">
      <w:pPr>
        <w:rPr>
          <w:rFonts w:eastAsia="Century Gothic" w:cs="Century Gothic"/>
          <w:sz w:val="22"/>
          <w:szCs w:val="22"/>
        </w:rPr>
      </w:pPr>
      <w:hyperlink r:id="rId19">
        <w:r w:rsidR="000D40E1" w:rsidRPr="000D40E1">
          <w:rPr>
            <w:rFonts w:eastAsia="Century Gothic" w:cs="Century Gothic"/>
            <w:color w:val="0563C1"/>
            <w:sz w:val="22"/>
            <w:szCs w:val="22"/>
            <w:u w:val="single"/>
          </w:rPr>
          <w:t>http://www.bbc.co.uk/education</w:t>
        </w:r>
      </w:hyperlink>
    </w:p>
    <w:p w14:paraId="2ED7ECDD" w14:textId="77777777" w:rsidR="000D40E1" w:rsidRPr="000D40E1" w:rsidRDefault="00000000" w:rsidP="000D40E1">
      <w:pPr>
        <w:rPr>
          <w:rFonts w:eastAsia="Century Gothic" w:cs="Century Gothic"/>
          <w:color w:val="0563C1"/>
          <w:sz w:val="22"/>
          <w:szCs w:val="22"/>
          <w:u w:val="single"/>
        </w:rPr>
      </w:pPr>
      <w:hyperlink r:id="rId20">
        <w:r w:rsidR="000D40E1" w:rsidRPr="000D40E1">
          <w:rPr>
            <w:rFonts w:eastAsia="Century Gothic" w:cs="Century Gothic"/>
            <w:color w:val="0563C1"/>
            <w:sz w:val="22"/>
            <w:szCs w:val="22"/>
            <w:u w:val="single"/>
          </w:rPr>
          <w:t>http://resources.woodlands-junior.kent.sch.uk/maths/</w:t>
        </w:r>
      </w:hyperlink>
    </w:p>
    <w:p w14:paraId="2CA6B806" w14:textId="77777777" w:rsidR="000D40E1" w:rsidRPr="000D40E1" w:rsidRDefault="00000000" w:rsidP="000D40E1">
      <w:pPr>
        <w:rPr>
          <w:rFonts w:eastAsia="Century Gothic" w:cs="Century Gothic"/>
          <w:color w:val="0563C1"/>
          <w:sz w:val="22"/>
          <w:szCs w:val="22"/>
          <w:u w:val="single"/>
        </w:rPr>
      </w:pPr>
      <w:hyperlink r:id="rId21">
        <w:r w:rsidR="000D40E1" w:rsidRPr="000D40E1">
          <w:rPr>
            <w:rFonts w:eastAsia="Century Gothic" w:cs="Century Gothic"/>
            <w:color w:val="0563C1"/>
            <w:sz w:val="22"/>
            <w:szCs w:val="22"/>
            <w:u w:val="single"/>
          </w:rPr>
          <w:t>https://www.topmarks.co.uk/maths-games/hit-the-button</w:t>
        </w:r>
      </w:hyperlink>
    </w:p>
    <w:p w14:paraId="12EE7A93" w14:textId="77777777" w:rsidR="000D40E1" w:rsidRPr="000D40E1" w:rsidRDefault="00000000" w:rsidP="000D40E1">
      <w:pPr>
        <w:rPr>
          <w:rFonts w:eastAsia="Century Gothic" w:cs="Century Gothic"/>
          <w:color w:val="0563C1"/>
          <w:sz w:val="22"/>
          <w:szCs w:val="22"/>
          <w:u w:val="single"/>
        </w:rPr>
      </w:pPr>
      <w:hyperlink r:id="rId22">
        <w:r w:rsidR="000D40E1" w:rsidRPr="000D40E1">
          <w:rPr>
            <w:rFonts w:eastAsia="Century Gothic" w:cs="Century Gothic"/>
            <w:color w:val="0563C1"/>
            <w:sz w:val="22"/>
            <w:szCs w:val="22"/>
            <w:u w:val="single"/>
          </w:rPr>
          <w:t>https://www.oxfordowl.co.uk/welcome-back/for-home/reading-owl/advice-for-parents</w:t>
        </w:r>
      </w:hyperlink>
    </w:p>
    <w:p w14:paraId="61E11C50" w14:textId="77777777" w:rsidR="000D40E1" w:rsidRPr="000D40E1" w:rsidRDefault="00000000" w:rsidP="000D40E1">
      <w:pPr>
        <w:rPr>
          <w:rFonts w:eastAsia="Century Gothic" w:cs="Century Gothic"/>
          <w:sz w:val="22"/>
          <w:szCs w:val="22"/>
        </w:rPr>
      </w:pPr>
      <w:hyperlink r:id="rId23">
        <w:r w:rsidR="000D40E1" w:rsidRPr="000D40E1">
          <w:rPr>
            <w:rFonts w:eastAsia="Century Gothic" w:cs="Century Gothic"/>
            <w:color w:val="0563C1"/>
            <w:sz w:val="22"/>
            <w:szCs w:val="22"/>
            <w:u w:val="single"/>
          </w:rPr>
          <w:t>https://www.oxfordowl.co.uk/welcome-back/for-home/reading-owl/kids-activities</w:t>
        </w:r>
      </w:hyperlink>
      <w:r w:rsidR="000D40E1" w:rsidRPr="000D40E1">
        <w:rPr>
          <w:rFonts w:eastAsia="Century Gothic" w:cs="Century Gothic"/>
          <w:sz w:val="22"/>
          <w:szCs w:val="22"/>
        </w:rPr>
        <w:t xml:space="preserve"> </w:t>
      </w:r>
    </w:p>
    <w:p w14:paraId="14080AC6" w14:textId="77777777" w:rsidR="000D40E1" w:rsidRPr="000D40E1" w:rsidRDefault="00000000" w:rsidP="000D40E1">
      <w:pPr>
        <w:rPr>
          <w:rFonts w:eastAsia="Century Gothic" w:cs="Century Gothic"/>
          <w:sz w:val="22"/>
          <w:szCs w:val="22"/>
        </w:rPr>
      </w:pPr>
      <w:hyperlink r:id="rId24">
        <w:r w:rsidR="000D40E1" w:rsidRPr="000D40E1">
          <w:rPr>
            <w:rFonts w:eastAsia="Century Gothic" w:cs="Century Gothic"/>
            <w:color w:val="0563C1"/>
            <w:sz w:val="22"/>
            <w:szCs w:val="22"/>
            <w:u w:val="single"/>
          </w:rPr>
          <w:t>https://www.phonicsplay.co.uk/ParentsMenu.htm</w:t>
        </w:r>
      </w:hyperlink>
      <w:r w:rsidR="000D40E1" w:rsidRPr="000D40E1">
        <w:rPr>
          <w:rFonts w:eastAsia="Century Gothic" w:cs="Century Gothic"/>
          <w:sz w:val="22"/>
          <w:szCs w:val="22"/>
        </w:rPr>
        <w:t xml:space="preserve"> </w:t>
      </w:r>
    </w:p>
    <w:p w14:paraId="1391FC03" w14:textId="77777777" w:rsidR="000D40E1" w:rsidRPr="000D40E1" w:rsidRDefault="00000000" w:rsidP="000D40E1">
      <w:pPr>
        <w:rPr>
          <w:rFonts w:eastAsia="Century Gothic" w:cs="Century Gothic"/>
          <w:sz w:val="22"/>
          <w:szCs w:val="22"/>
        </w:rPr>
      </w:pPr>
      <w:hyperlink r:id="rId25">
        <w:r w:rsidR="000D40E1" w:rsidRPr="000D40E1">
          <w:rPr>
            <w:rFonts w:eastAsia="Century Gothic" w:cs="Century Gothic"/>
            <w:color w:val="0563C1"/>
            <w:sz w:val="22"/>
            <w:szCs w:val="22"/>
            <w:u w:val="single"/>
          </w:rPr>
          <w:t>https://www.phonicsplay.co.uk/ChildrensMenu.htm</w:t>
        </w:r>
      </w:hyperlink>
      <w:r w:rsidR="000D40E1" w:rsidRPr="000D40E1">
        <w:rPr>
          <w:rFonts w:eastAsia="Century Gothic" w:cs="Century Gothic"/>
          <w:sz w:val="22"/>
          <w:szCs w:val="22"/>
        </w:rPr>
        <w:t xml:space="preserve"> </w:t>
      </w:r>
    </w:p>
    <w:p w14:paraId="627DCDC3" w14:textId="77777777" w:rsidR="000D40E1" w:rsidRPr="000D40E1" w:rsidRDefault="000D40E1" w:rsidP="000D40E1">
      <w:pPr>
        <w:rPr>
          <w:rFonts w:eastAsia="Century Gothic" w:cs="Century Gothic"/>
          <w:b/>
          <w:sz w:val="22"/>
          <w:szCs w:val="22"/>
        </w:rPr>
      </w:pPr>
      <w:r w:rsidRPr="000D40E1">
        <w:rPr>
          <w:rFonts w:eastAsia="Century Gothic" w:cs="Century Gothic"/>
          <w:b/>
          <w:sz w:val="22"/>
          <w:szCs w:val="22"/>
        </w:rPr>
        <w:t>Useful home learning links:</w:t>
      </w:r>
    </w:p>
    <w:p w14:paraId="0F4BA768" w14:textId="77777777" w:rsidR="000D40E1" w:rsidRPr="000D40E1" w:rsidRDefault="00000000" w:rsidP="000D40E1">
      <w:pPr>
        <w:rPr>
          <w:rFonts w:eastAsia="Century Gothic" w:cs="Century Gothic"/>
          <w:sz w:val="22"/>
          <w:szCs w:val="22"/>
        </w:rPr>
      </w:pPr>
      <w:hyperlink r:id="rId26">
        <w:r w:rsidR="000D40E1" w:rsidRPr="000D40E1">
          <w:rPr>
            <w:rFonts w:eastAsia="Century Gothic" w:cs="Century Gothic"/>
            <w:color w:val="0563C1"/>
            <w:sz w:val="22"/>
            <w:szCs w:val="22"/>
            <w:u w:val="single"/>
          </w:rPr>
          <w:t>https://www.thenational.academy/</w:t>
        </w:r>
      </w:hyperlink>
      <w:r w:rsidR="000D40E1" w:rsidRPr="000D40E1">
        <w:rPr>
          <w:rFonts w:eastAsia="Century Gothic" w:cs="Century Gothic"/>
          <w:sz w:val="22"/>
          <w:szCs w:val="22"/>
        </w:rPr>
        <w:t xml:space="preserve"> </w:t>
      </w:r>
    </w:p>
    <w:p w14:paraId="6461F408" w14:textId="77777777" w:rsidR="000D40E1" w:rsidRPr="000D40E1" w:rsidRDefault="00000000" w:rsidP="000D40E1">
      <w:pPr>
        <w:rPr>
          <w:rFonts w:eastAsia="Century Gothic" w:cs="Century Gothic"/>
          <w:sz w:val="22"/>
          <w:szCs w:val="22"/>
        </w:rPr>
      </w:pPr>
      <w:hyperlink r:id="rId27">
        <w:r w:rsidR="000D40E1" w:rsidRPr="000D40E1">
          <w:rPr>
            <w:rFonts w:eastAsia="Century Gothic" w:cs="Century Gothic"/>
            <w:color w:val="0563C1"/>
            <w:sz w:val="22"/>
            <w:szCs w:val="22"/>
            <w:u w:val="single"/>
          </w:rPr>
          <w:t>https://www.bbc.co.uk/bitesize/dailylessons</w:t>
        </w:r>
      </w:hyperlink>
      <w:r w:rsidR="000D40E1" w:rsidRPr="000D40E1">
        <w:rPr>
          <w:rFonts w:eastAsia="Century Gothic" w:cs="Century Gothic"/>
          <w:sz w:val="22"/>
          <w:szCs w:val="22"/>
        </w:rPr>
        <w:t xml:space="preserve"> </w:t>
      </w:r>
    </w:p>
    <w:p w14:paraId="1CDBBA0A" w14:textId="77777777" w:rsidR="000D40E1" w:rsidRPr="000D40E1" w:rsidRDefault="00000000" w:rsidP="000D40E1">
      <w:pPr>
        <w:rPr>
          <w:rFonts w:eastAsia="Century Gothic" w:cs="Century Gothic"/>
          <w:sz w:val="22"/>
          <w:szCs w:val="22"/>
        </w:rPr>
      </w:pPr>
      <w:hyperlink r:id="rId28">
        <w:r w:rsidR="000D40E1" w:rsidRPr="000D40E1">
          <w:rPr>
            <w:rFonts w:eastAsia="Century Gothic" w:cs="Century Gothic"/>
            <w:color w:val="0563C1"/>
            <w:sz w:val="22"/>
            <w:szCs w:val="22"/>
            <w:u w:val="single"/>
          </w:rPr>
          <w:t>https://www.bbc.co.uk/bitesize</w:t>
        </w:r>
      </w:hyperlink>
      <w:r w:rsidR="000D40E1" w:rsidRPr="000D40E1">
        <w:rPr>
          <w:rFonts w:eastAsia="Century Gothic" w:cs="Century Gothic"/>
          <w:sz w:val="22"/>
          <w:szCs w:val="22"/>
        </w:rPr>
        <w:t xml:space="preserve"> </w:t>
      </w:r>
    </w:p>
    <w:p w14:paraId="347CD106" w14:textId="77777777" w:rsidR="000D40E1" w:rsidRPr="000D40E1" w:rsidRDefault="000D40E1" w:rsidP="000D40E1">
      <w:pPr>
        <w:rPr>
          <w:rFonts w:eastAsia="Century Gothic" w:cs="Century Gothic"/>
          <w:sz w:val="22"/>
          <w:szCs w:val="22"/>
        </w:rPr>
      </w:pPr>
    </w:p>
    <w:p w14:paraId="336BA048" w14:textId="77777777" w:rsidR="000D40E1" w:rsidRPr="000D40E1" w:rsidRDefault="000D40E1" w:rsidP="000D40E1">
      <w:pPr>
        <w:rPr>
          <w:rFonts w:eastAsia="Century Gothic" w:cs="Century Gothic"/>
          <w:b/>
          <w:sz w:val="22"/>
          <w:szCs w:val="22"/>
        </w:rPr>
      </w:pPr>
      <w:r w:rsidRPr="000D40E1">
        <w:rPr>
          <w:rFonts w:eastAsia="Century Gothic" w:cs="Century Gothic"/>
          <w:b/>
          <w:sz w:val="22"/>
          <w:szCs w:val="22"/>
        </w:rPr>
        <w:t>The school website (lots of links for home learning):</w:t>
      </w:r>
    </w:p>
    <w:p w14:paraId="42F0C079" w14:textId="77777777" w:rsidR="000D40E1" w:rsidRPr="000D40E1" w:rsidRDefault="00000000" w:rsidP="000D40E1">
      <w:pPr>
        <w:rPr>
          <w:rFonts w:eastAsia="Century Gothic" w:cs="Century Gothic"/>
          <w:sz w:val="22"/>
          <w:szCs w:val="22"/>
        </w:rPr>
      </w:pPr>
      <w:hyperlink r:id="rId29">
        <w:r w:rsidR="000D40E1" w:rsidRPr="000D40E1">
          <w:rPr>
            <w:rFonts w:eastAsia="Century Gothic" w:cs="Century Gothic"/>
            <w:color w:val="0563C1"/>
            <w:sz w:val="22"/>
            <w:szCs w:val="22"/>
            <w:u w:val="single"/>
          </w:rPr>
          <w:t>https://www.russell-lower.co.uk/website/kids_area/156</w:t>
        </w:r>
      </w:hyperlink>
      <w:r w:rsidR="000D40E1" w:rsidRPr="000D40E1">
        <w:rPr>
          <w:rFonts w:eastAsia="Century Gothic" w:cs="Century Gothic"/>
          <w:sz w:val="22"/>
          <w:szCs w:val="22"/>
        </w:rPr>
        <w:t xml:space="preserve"> </w:t>
      </w:r>
    </w:p>
    <w:p w14:paraId="2914C563" w14:textId="77777777" w:rsidR="000D40E1" w:rsidRPr="000D40E1" w:rsidRDefault="000D40E1" w:rsidP="000D40E1">
      <w:pPr>
        <w:pBdr>
          <w:top w:val="nil"/>
          <w:left w:val="nil"/>
          <w:bottom w:val="nil"/>
          <w:right w:val="nil"/>
          <w:between w:val="nil"/>
        </w:pBdr>
        <w:spacing w:after="0" w:line="240" w:lineRule="auto"/>
        <w:rPr>
          <w:rFonts w:eastAsia="Century Gothic" w:cs="Century Gothic"/>
          <w:color w:val="000000"/>
          <w:sz w:val="22"/>
          <w:szCs w:val="22"/>
        </w:rPr>
      </w:pPr>
    </w:p>
    <w:p w14:paraId="1CE5423B" w14:textId="77777777" w:rsidR="000D40E1" w:rsidRPr="000D40E1" w:rsidRDefault="000D40E1" w:rsidP="000D40E1">
      <w:pPr>
        <w:rPr>
          <w:rFonts w:eastAsia="Century Gothic" w:cs="Century Gothic"/>
          <w:sz w:val="22"/>
          <w:szCs w:val="22"/>
        </w:rPr>
      </w:pPr>
    </w:p>
    <w:p w14:paraId="222A8E0D" w14:textId="77777777" w:rsidR="000D40E1" w:rsidRPr="000D40E1" w:rsidRDefault="000D40E1" w:rsidP="000D40E1">
      <w:pPr>
        <w:ind w:left="66"/>
        <w:rPr>
          <w:rFonts w:eastAsia="Century Gothic" w:cs="Century Gothic"/>
          <w:sz w:val="22"/>
          <w:szCs w:val="22"/>
        </w:rPr>
      </w:pPr>
    </w:p>
    <w:p w14:paraId="5598608A" w14:textId="77777777" w:rsidR="000D40E1" w:rsidRPr="000D40E1" w:rsidRDefault="000D40E1" w:rsidP="000D40E1">
      <w:pPr>
        <w:rPr>
          <w:rFonts w:eastAsia="Century Gothic" w:cs="Century Gothic"/>
          <w:b/>
          <w:color w:val="00B050"/>
          <w:sz w:val="22"/>
          <w:szCs w:val="22"/>
        </w:rPr>
      </w:pPr>
    </w:p>
    <w:p w14:paraId="51BC637A" w14:textId="77777777" w:rsidR="000D40E1" w:rsidRPr="000D40E1" w:rsidRDefault="000D40E1">
      <w:pPr>
        <w:rPr>
          <w:sz w:val="22"/>
          <w:szCs w:val="22"/>
        </w:rPr>
      </w:pPr>
    </w:p>
    <w:sectPr w:rsidR="000D40E1" w:rsidRPr="000D40E1" w:rsidSect="000D40E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7F0BF" w14:textId="77777777" w:rsidR="00BA1BDD" w:rsidRDefault="00BA1BDD" w:rsidP="000D40E1">
      <w:pPr>
        <w:spacing w:after="0" w:line="240" w:lineRule="auto"/>
      </w:pPr>
      <w:r>
        <w:separator/>
      </w:r>
    </w:p>
  </w:endnote>
  <w:endnote w:type="continuationSeparator" w:id="0">
    <w:p w14:paraId="68158A66" w14:textId="77777777" w:rsidR="00BA1BDD" w:rsidRDefault="00BA1BDD" w:rsidP="000D4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7044698"/>
      <w:docPartObj>
        <w:docPartGallery w:val="Page Numbers (Bottom of Page)"/>
        <w:docPartUnique/>
      </w:docPartObj>
    </w:sdtPr>
    <w:sdtEndPr>
      <w:rPr>
        <w:noProof/>
      </w:rPr>
    </w:sdtEndPr>
    <w:sdtContent>
      <w:p w14:paraId="4FDEB1DC" w14:textId="77777777" w:rsidR="000D40E1" w:rsidRDefault="000D40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5A1C5D" w14:textId="77777777" w:rsidR="000D40E1" w:rsidRDefault="000D4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1C6A3" w14:textId="77777777" w:rsidR="00BA1BDD" w:rsidRDefault="00BA1BDD" w:rsidP="000D40E1">
      <w:pPr>
        <w:spacing w:after="0" w:line="240" w:lineRule="auto"/>
      </w:pPr>
      <w:r>
        <w:separator/>
      </w:r>
    </w:p>
  </w:footnote>
  <w:footnote w:type="continuationSeparator" w:id="0">
    <w:p w14:paraId="5EA05736" w14:textId="77777777" w:rsidR="00BA1BDD" w:rsidRDefault="00BA1BDD" w:rsidP="000D40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25CBC"/>
    <w:multiLevelType w:val="multilevel"/>
    <w:tmpl w:val="E156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84644"/>
    <w:multiLevelType w:val="multilevel"/>
    <w:tmpl w:val="B2560F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D07F35"/>
    <w:multiLevelType w:val="multilevel"/>
    <w:tmpl w:val="AAE6D0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4C1E6A"/>
    <w:multiLevelType w:val="multilevel"/>
    <w:tmpl w:val="DCDEE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3C310E"/>
    <w:multiLevelType w:val="multilevel"/>
    <w:tmpl w:val="2FF40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A8603F"/>
    <w:multiLevelType w:val="multilevel"/>
    <w:tmpl w:val="3960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BE514D"/>
    <w:multiLevelType w:val="multilevel"/>
    <w:tmpl w:val="7AA0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407C49"/>
    <w:multiLevelType w:val="hybridMultilevel"/>
    <w:tmpl w:val="BCE07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6154BE"/>
    <w:multiLevelType w:val="hybridMultilevel"/>
    <w:tmpl w:val="84A4F70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48175AE1"/>
    <w:multiLevelType w:val="multilevel"/>
    <w:tmpl w:val="4148B154"/>
    <w:lvl w:ilvl="0">
      <w:start w:val="1"/>
      <w:numFmt w:val="bullet"/>
      <w:lvlText w:val="●"/>
      <w:lvlJc w:val="left"/>
      <w:pPr>
        <w:ind w:left="423" w:hanging="357"/>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0" w15:restartNumberingAfterBreak="0">
    <w:nsid w:val="50910AE9"/>
    <w:multiLevelType w:val="multilevel"/>
    <w:tmpl w:val="6D68B6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199001A"/>
    <w:multiLevelType w:val="multilevel"/>
    <w:tmpl w:val="1532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707A3D"/>
    <w:multiLevelType w:val="multilevel"/>
    <w:tmpl w:val="931051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D8C5E64"/>
    <w:multiLevelType w:val="multilevel"/>
    <w:tmpl w:val="FA34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1C2477"/>
    <w:multiLevelType w:val="multilevel"/>
    <w:tmpl w:val="622A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035C76"/>
    <w:multiLevelType w:val="multilevel"/>
    <w:tmpl w:val="C23E7F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8621EFC"/>
    <w:multiLevelType w:val="multilevel"/>
    <w:tmpl w:val="CD6051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D0D32EC"/>
    <w:multiLevelType w:val="multilevel"/>
    <w:tmpl w:val="AC30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EB72C5"/>
    <w:multiLevelType w:val="multilevel"/>
    <w:tmpl w:val="8C14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9323446">
    <w:abstractNumId w:val="4"/>
  </w:num>
  <w:num w:numId="2" w16cid:durableId="1637563412">
    <w:abstractNumId w:val="2"/>
  </w:num>
  <w:num w:numId="3" w16cid:durableId="1805657162">
    <w:abstractNumId w:val="3"/>
  </w:num>
  <w:num w:numId="4" w16cid:durableId="852575730">
    <w:abstractNumId w:val="9"/>
  </w:num>
  <w:num w:numId="5" w16cid:durableId="492721199">
    <w:abstractNumId w:val="16"/>
  </w:num>
  <w:num w:numId="6" w16cid:durableId="1224876055">
    <w:abstractNumId w:val="12"/>
  </w:num>
  <w:num w:numId="7" w16cid:durableId="1901476026">
    <w:abstractNumId w:val="8"/>
  </w:num>
  <w:num w:numId="8" w16cid:durableId="290477913">
    <w:abstractNumId w:val="15"/>
  </w:num>
  <w:num w:numId="9" w16cid:durableId="679819950">
    <w:abstractNumId w:val="7"/>
  </w:num>
  <w:num w:numId="10" w16cid:durableId="1079330120">
    <w:abstractNumId w:val="10"/>
  </w:num>
  <w:num w:numId="11" w16cid:durableId="362831032">
    <w:abstractNumId w:val="1"/>
  </w:num>
  <w:num w:numId="12" w16cid:durableId="733042243">
    <w:abstractNumId w:val="6"/>
  </w:num>
  <w:num w:numId="13" w16cid:durableId="1328821034">
    <w:abstractNumId w:val="18"/>
  </w:num>
  <w:num w:numId="14" w16cid:durableId="393554631">
    <w:abstractNumId w:val="5"/>
  </w:num>
  <w:num w:numId="15" w16cid:durableId="1514614968">
    <w:abstractNumId w:val="13"/>
  </w:num>
  <w:num w:numId="16" w16cid:durableId="1216039921">
    <w:abstractNumId w:val="11"/>
  </w:num>
  <w:num w:numId="17" w16cid:durableId="1800764155">
    <w:abstractNumId w:val="17"/>
  </w:num>
  <w:num w:numId="18" w16cid:durableId="1798177135">
    <w:abstractNumId w:val="14"/>
  </w:num>
  <w:num w:numId="19" w16cid:durableId="76900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0E1"/>
    <w:rsid w:val="0001492A"/>
    <w:rsid w:val="000379F6"/>
    <w:rsid w:val="000D40E1"/>
    <w:rsid w:val="005A4882"/>
    <w:rsid w:val="00822F08"/>
    <w:rsid w:val="008232DD"/>
    <w:rsid w:val="0087648E"/>
    <w:rsid w:val="00B62A06"/>
    <w:rsid w:val="00BA1BDD"/>
    <w:rsid w:val="00D838B3"/>
    <w:rsid w:val="00E22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FD50A"/>
  <w15:chartTrackingRefBased/>
  <w15:docId w15:val="{EACBFDC3-F6AE-48F6-8832-66E45839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0E1"/>
  </w:style>
  <w:style w:type="paragraph" w:styleId="Footer">
    <w:name w:val="footer"/>
    <w:basedOn w:val="Normal"/>
    <w:link w:val="FooterChar"/>
    <w:uiPriority w:val="99"/>
    <w:unhideWhenUsed/>
    <w:rsid w:val="000D40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0E1"/>
  </w:style>
  <w:style w:type="table" w:customStyle="1" w:styleId="5">
    <w:name w:val="5"/>
    <w:basedOn w:val="TableNormal"/>
    <w:rsid w:val="000D40E1"/>
    <w:pPr>
      <w:spacing w:after="0" w:line="240" w:lineRule="auto"/>
    </w:pPr>
    <w:rPr>
      <w:rFonts w:eastAsia="Century Gothic" w:cs="Century Gothic"/>
      <w:sz w:val="22"/>
      <w:szCs w:val="22"/>
      <w:lang w:eastAsia="en-GB"/>
    </w:rPr>
    <w:tblPr>
      <w:tblStyleRowBandSize w:val="1"/>
      <w:tblStyleColBandSize w:val="1"/>
      <w:tblCellMar>
        <w:left w:w="115" w:type="dxa"/>
        <w:right w:w="115" w:type="dxa"/>
      </w:tblCellMar>
    </w:tblPr>
  </w:style>
  <w:style w:type="paragraph" w:styleId="ListParagraph">
    <w:name w:val="List Paragraph"/>
    <w:basedOn w:val="Normal"/>
    <w:uiPriority w:val="34"/>
    <w:qFormat/>
    <w:rsid w:val="000D40E1"/>
    <w:pPr>
      <w:spacing w:after="0" w:line="240" w:lineRule="auto"/>
      <w:ind w:left="720"/>
      <w:contextualSpacing/>
    </w:pPr>
    <w:rPr>
      <w:rFonts w:ascii="Times New Roman" w:eastAsia="Times New Roman" w:hAnsi="Times New Roman" w:cs="Times New Roman"/>
      <w:lang w:val="en-US"/>
    </w:rPr>
  </w:style>
  <w:style w:type="table" w:customStyle="1" w:styleId="4">
    <w:name w:val="4"/>
    <w:basedOn w:val="TableNormal"/>
    <w:rsid w:val="000D40E1"/>
    <w:pPr>
      <w:spacing w:after="0" w:line="240" w:lineRule="auto"/>
    </w:pPr>
    <w:rPr>
      <w:rFonts w:eastAsia="Century Gothic" w:cs="Century Gothic"/>
      <w:sz w:val="22"/>
      <w:szCs w:val="22"/>
      <w:lang w:eastAsia="en-GB"/>
    </w:rPr>
    <w:tblPr>
      <w:tblStyleRowBandSize w:val="1"/>
      <w:tblStyleColBandSize w:val="1"/>
      <w:tblCellMar>
        <w:left w:w="115" w:type="dxa"/>
        <w:right w:w="115" w:type="dxa"/>
      </w:tblCellMar>
    </w:tblPr>
  </w:style>
  <w:style w:type="table" w:customStyle="1" w:styleId="3">
    <w:name w:val="3"/>
    <w:basedOn w:val="TableNormal"/>
    <w:rsid w:val="000D40E1"/>
    <w:pPr>
      <w:spacing w:after="0" w:line="240" w:lineRule="auto"/>
    </w:pPr>
    <w:rPr>
      <w:rFonts w:eastAsia="Century Gothic" w:cs="Century Gothic"/>
      <w:sz w:val="22"/>
      <w:szCs w:val="22"/>
      <w:lang w:eastAsia="en-GB"/>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30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mathplayground.com/multiplication_blocks.html" TargetMode="External"/><Relationship Id="rId26" Type="http://schemas.openxmlformats.org/officeDocument/2006/relationships/hyperlink" Target="https://www.thenational.academy/" TargetMode="External"/><Relationship Id="rId3" Type="http://schemas.openxmlformats.org/officeDocument/2006/relationships/settings" Target="settings.xml"/><Relationship Id="rId21" Type="http://schemas.openxmlformats.org/officeDocument/2006/relationships/hyperlink" Target="https://www.topmarks.co.uk/maths-games/hit-the-button" TargetMode="Externa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hyperlink" Target="http://www.topmarks.co.uk/maths-games/5-7-years/counting" TargetMode="External"/><Relationship Id="rId25" Type="http://schemas.openxmlformats.org/officeDocument/2006/relationships/hyperlink" Target="https://www.phonicsplay.co.uk/ChildrensMenu.htm" TargetMode="External"/><Relationship Id="rId2" Type="http://schemas.openxmlformats.org/officeDocument/2006/relationships/styles" Target="styles.xml"/><Relationship Id="rId16" Type="http://schemas.openxmlformats.org/officeDocument/2006/relationships/hyperlink" Target="http://www.coolmath-games.com/" TargetMode="External"/><Relationship Id="rId20" Type="http://schemas.openxmlformats.org/officeDocument/2006/relationships/hyperlink" Target="http://resources.woodlands-junior.kent.sch.uk/maths/" TargetMode="External"/><Relationship Id="rId29" Type="http://schemas.openxmlformats.org/officeDocument/2006/relationships/hyperlink" Target="https://www.russell-lower.co.uk/website/kids_area/15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24" Type="http://schemas.openxmlformats.org/officeDocument/2006/relationships/hyperlink" Target="https://www.phonicsplay.co.uk/ParentsMenu.htm"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oxfordowl.co.uk/welcome-back/for-home/reading-owl/kids-activities" TargetMode="External"/><Relationship Id="rId28" Type="http://schemas.openxmlformats.org/officeDocument/2006/relationships/hyperlink" Target="https://www.bbc.co.uk/bitesize" TargetMode="External"/><Relationship Id="rId10" Type="http://schemas.openxmlformats.org/officeDocument/2006/relationships/image" Target="media/image3.png"/><Relationship Id="rId19" Type="http://schemas.openxmlformats.org/officeDocument/2006/relationships/hyperlink" Target="http://www.bbc.co.uk/educatio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7.png"/><Relationship Id="rId22" Type="http://schemas.openxmlformats.org/officeDocument/2006/relationships/hyperlink" Target="https://www.oxfordowl.co.uk/welcome-back/for-home/reading-owl/advice-for-parents" TargetMode="External"/><Relationship Id="rId27" Type="http://schemas.openxmlformats.org/officeDocument/2006/relationships/hyperlink" Target="https://www.bbc.co.uk/bitesize/dailylesson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3266</Words>
  <Characters>18618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dc:creator>
  <cp:keywords/>
  <dc:description/>
  <cp:lastModifiedBy>Ian Murray</cp:lastModifiedBy>
  <cp:revision>2</cp:revision>
  <dcterms:created xsi:type="dcterms:W3CDTF">2024-08-31T10:43:00Z</dcterms:created>
  <dcterms:modified xsi:type="dcterms:W3CDTF">2024-08-31T10:43:00Z</dcterms:modified>
</cp:coreProperties>
</file>