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CAC" w:rsidRDefault="00F62CAC"/>
    <w:p w:rsidR="00F62CAC" w:rsidRDefault="006F7D0E">
      <w:pPr>
        <w:jc w:val="right"/>
      </w:pPr>
      <w:r w:rsidRPr="001A50AB">
        <w:rPr>
          <w:noProof/>
        </w:rPr>
        <w:drawing>
          <wp:inline distT="0" distB="0" distL="0" distR="0" wp14:anchorId="3FF20885" wp14:editId="433DAC7C">
            <wp:extent cx="739239" cy="685800"/>
            <wp:effectExtent l="0" t="0" r="3810" b="0"/>
            <wp:docPr id="4" name="Picture 4"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F62CAC" w:rsidRDefault="00F62CAC"/>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F62CAC">
        <w:trPr>
          <w:trHeight w:val="420"/>
        </w:trPr>
        <w:tc>
          <w:tcPr>
            <w:tcW w:w="8985" w:type="dxa"/>
            <w:gridSpan w:val="2"/>
            <w:shd w:val="clear" w:color="auto" w:fill="666666"/>
            <w:tcMar>
              <w:top w:w="100" w:type="dxa"/>
              <w:left w:w="100" w:type="dxa"/>
              <w:bottom w:w="100" w:type="dxa"/>
              <w:right w:w="100" w:type="dxa"/>
            </w:tcMar>
          </w:tcPr>
          <w:p w:rsidR="00F62CAC" w:rsidRDefault="006F7D0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F62CAC">
        <w:trPr>
          <w:trHeight w:val="420"/>
        </w:trPr>
        <w:tc>
          <w:tcPr>
            <w:tcW w:w="8985" w:type="dxa"/>
            <w:gridSpan w:val="2"/>
            <w:shd w:val="clear" w:color="auto" w:fill="auto"/>
            <w:tcMar>
              <w:top w:w="100" w:type="dxa"/>
              <w:left w:w="100" w:type="dxa"/>
              <w:bottom w:w="100" w:type="dxa"/>
              <w:right w:w="100" w:type="dxa"/>
            </w:tcMar>
          </w:tcPr>
          <w:p w:rsidR="00F62CAC" w:rsidRDefault="006F7D0E">
            <w:pPr>
              <w:widowControl w:val="0"/>
              <w:pBdr>
                <w:top w:val="nil"/>
                <w:left w:val="nil"/>
                <w:bottom w:val="nil"/>
                <w:right w:val="nil"/>
                <w:between w:val="nil"/>
              </w:pBdr>
              <w:spacing w:line="240" w:lineRule="auto"/>
              <w:jc w:val="center"/>
            </w:pPr>
            <w:r>
              <w:rPr>
                <w:b/>
              </w:rPr>
              <w:t xml:space="preserve">Age Range: </w:t>
            </w:r>
            <w:r>
              <w:t>KS1</w:t>
            </w:r>
          </w:p>
        </w:tc>
      </w:tr>
      <w:tr w:rsidR="00F62CAC">
        <w:tc>
          <w:tcPr>
            <w:tcW w:w="4485" w:type="dxa"/>
            <w:shd w:val="clear" w:color="auto" w:fill="999999"/>
            <w:tcMar>
              <w:top w:w="100" w:type="dxa"/>
              <w:left w:w="100" w:type="dxa"/>
              <w:bottom w:w="100" w:type="dxa"/>
              <w:right w:w="100" w:type="dxa"/>
            </w:tcMar>
          </w:tcPr>
          <w:p w:rsidR="00F62CAC" w:rsidRDefault="006F7D0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F62CAC" w:rsidRDefault="006F7D0E">
            <w:pPr>
              <w:widowControl w:val="0"/>
              <w:spacing w:line="240" w:lineRule="auto"/>
              <w:jc w:val="center"/>
              <w:rPr>
                <w:b/>
              </w:rPr>
            </w:pPr>
            <w:r>
              <w:rPr>
                <w:b/>
                <w:sz w:val="20"/>
                <w:szCs w:val="20"/>
              </w:rPr>
              <w:t>Weekly Reading Tasks (Aim to do 1 per day)</w:t>
            </w:r>
          </w:p>
        </w:tc>
      </w:tr>
      <w:tr w:rsidR="00F62CAC">
        <w:tc>
          <w:tcPr>
            <w:tcW w:w="4485" w:type="dxa"/>
            <w:shd w:val="clear" w:color="auto" w:fill="auto"/>
            <w:tcMar>
              <w:top w:w="100" w:type="dxa"/>
              <w:left w:w="100" w:type="dxa"/>
              <w:bottom w:w="100" w:type="dxa"/>
              <w:right w:w="100" w:type="dxa"/>
            </w:tcMar>
          </w:tcPr>
          <w:p w:rsidR="00F62CAC" w:rsidRDefault="006F7D0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F62CAC" w:rsidRDefault="006F7D0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F62CAC" w:rsidRDefault="006F7D0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F62CAC" w:rsidRDefault="006F7D0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F62CAC" w:rsidRDefault="006F7D0E">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F62CAC" w:rsidRDefault="006F7D0E">
            <w:pPr>
              <w:widowControl w:val="0"/>
              <w:numPr>
                <w:ilvl w:val="0"/>
                <w:numId w:val="1"/>
              </w:numPr>
              <w:spacing w:line="240" w:lineRule="auto"/>
              <w:rPr>
                <w:sz w:val="20"/>
                <w:szCs w:val="20"/>
              </w:rPr>
            </w:pPr>
            <w:r>
              <w:rPr>
                <w:sz w:val="20"/>
                <w:szCs w:val="20"/>
              </w:rPr>
              <w:t>Write the numbers 0-20 in words and digits.</w:t>
            </w:r>
          </w:p>
          <w:p w:rsidR="00F62CAC" w:rsidRDefault="00F62CAC">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F62CAC" w:rsidRDefault="006F7D0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F62CAC" w:rsidRDefault="006F7D0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r>
                <w:rPr>
                  <w:color w:val="1155CC"/>
                  <w:sz w:val="20"/>
                  <w:szCs w:val="20"/>
                  <w:u w:val="single"/>
                </w:rPr>
                <w:t>Storytime</w:t>
              </w:r>
            </w:hyperlink>
            <w:r>
              <w:rPr>
                <w:sz w:val="20"/>
                <w:szCs w:val="20"/>
              </w:rPr>
              <w:t xml:space="preserve">.  </w:t>
            </w:r>
          </w:p>
          <w:p w:rsidR="00F62CAC" w:rsidRDefault="006F7D0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F62CAC" w:rsidRDefault="006F7D0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F62CAC" w:rsidRDefault="006F7D0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F62CAC" w:rsidRDefault="00F62CAC">
            <w:pPr>
              <w:widowControl w:val="0"/>
              <w:pBdr>
                <w:top w:val="nil"/>
                <w:left w:val="nil"/>
                <w:bottom w:val="nil"/>
                <w:right w:val="nil"/>
                <w:between w:val="nil"/>
              </w:pBdr>
              <w:spacing w:line="240" w:lineRule="auto"/>
              <w:rPr>
                <w:sz w:val="20"/>
                <w:szCs w:val="20"/>
              </w:rPr>
            </w:pPr>
          </w:p>
          <w:p w:rsidR="00F62CAC" w:rsidRDefault="00F62CAC">
            <w:pPr>
              <w:widowControl w:val="0"/>
              <w:pBdr>
                <w:top w:val="nil"/>
                <w:left w:val="nil"/>
                <w:bottom w:val="nil"/>
                <w:right w:val="nil"/>
                <w:between w:val="nil"/>
              </w:pBdr>
              <w:spacing w:line="240" w:lineRule="auto"/>
              <w:rPr>
                <w:sz w:val="20"/>
                <w:szCs w:val="20"/>
              </w:rPr>
            </w:pPr>
          </w:p>
        </w:tc>
      </w:tr>
      <w:tr w:rsidR="00F62CAC">
        <w:tc>
          <w:tcPr>
            <w:tcW w:w="4485" w:type="dxa"/>
            <w:shd w:val="clear" w:color="auto" w:fill="999999"/>
            <w:tcMar>
              <w:top w:w="100" w:type="dxa"/>
              <w:left w:w="100" w:type="dxa"/>
              <w:bottom w:w="100" w:type="dxa"/>
              <w:right w:w="100" w:type="dxa"/>
            </w:tcMar>
          </w:tcPr>
          <w:p w:rsidR="00F62CAC" w:rsidRDefault="006F7D0E">
            <w:pPr>
              <w:widowControl w:val="0"/>
              <w:spacing w:line="240" w:lineRule="auto"/>
              <w:jc w:val="center"/>
              <w:rPr>
                <w:b/>
                <w:sz w:val="20"/>
                <w:szCs w:val="20"/>
              </w:rPr>
            </w:pPr>
            <w:r>
              <w:rPr>
                <w:b/>
                <w:sz w:val="20"/>
                <w:szCs w:val="20"/>
              </w:rPr>
              <w:t xml:space="preserve">Weekly Phonics/Spellings </w:t>
            </w:r>
          </w:p>
          <w:p w:rsidR="00F62CAC" w:rsidRDefault="006F7D0E">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F62CAC" w:rsidRDefault="006F7D0E">
            <w:pPr>
              <w:widowControl w:val="0"/>
              <w:spacing w:line="240" w:lineRule="auto"/>
              <w:jc w:val="center"/>
              <w:rPr>
                <w:b/>
              </w:rPr>
            </w:pPr>
            <w:r>
              <w:rPr>
                <w:b/>
                <w:sz w:val="20"/>
                <w:szCs w:val="20"/>
              </w:rPr>
              <w:t>Weekly Writing Tasks (Aim to do 1 per day)</w:t>
            </w:r>
          </w:p>
        </w:tc>
      </w:tr>
      <w:tr w:rsidR="00F62CAC">
        <w:trPr>
          <w:trHeight w:val="840"/>
        </w:trPr>
        <w:tc>
          <w:tcPr>
            <w:tcW w:w="4485" w:type="dxa"/>
            <w:shd w:val="clear" w:color="auto" w:fill="auto"/>
            <w:tcMar>
              <w:top w:w="100" w:type="dxa"/>
              <w:left w:w="100" w:type="dxa"/>
              <w:bottom w:w="100" w:type="dxa"/>
              <w:right w:w="100" w:type="dxa"/>
            </w:tcMar>
          </w:tcPr>
          <w:p w:rsidR="00F62CAC" w:rsidRDefault="006F7D0E">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F62CAC" w:rsidRDefault="006F7D0E">
            <w:pPr>
              <w:widowControl w:val="0"/>
              <w:numPr>
                <w:ilvl w:val="0"/>
                <w:numId w:val="2"/>
              </w:numPr>
              <w:spacing w:line="240" w:lineRule="auto"/>
              <w:rPr>
                <w:sz w:val="20"/>
                <w:szCs w:val="20"/>
              </w:rPr>
            </w:pPr>
            <w:hyperlink r:id="rId13">
              <w:r>
                <w:rPr>
                  <w:color w:val="1155CC"/>
                  <w:sz w:val="20"/>
                  <w:szCs w:val="20"/>
                  <w:u w:val="single"/>
                </w:rPr>
                <w:t xml:space="preserve">Phonics play </w:t>
              </w:r>
            </w:hyperlink>
          </w:p>
          <w:p w:rsidR="00F62CAC" w:rsidRDefault="006F7D0E">
            <w:pPr>
              <w:widowControl w:val="0"/>
              <w:numPr>
                <w:ilvl w:val="0"/>
                <w:numId w:val="2"/>
              </w:numPr>
              <w:spacing w:line="240" w:lineRule="auto"/>
              <w:rPr>
                <w:sz w:val="20"/>
                <w:szCs w:val="20"/>
              </w:rPr>
            </w:pPr>
            <w:hyperlink r:id="rId14">
              <w:r>
                <w:rPr>
                  <w:color w:val="1155CC"/>
                  <w:sz w:val="20"/>
                  <w:szCs w:val="20"/>
                  <w:u w:val="single"/>
                </w:rPr>
                <w:t>Top Marks</w:t>
              </w:r>
            </w:hyperlink>
            <w:r>
              <w:rPr>
                <w:sz w:val="20"/>
                <w:szCs w:val="20"/>
              </w:rPr>
              <w:t xml:space="preserve"> </w:t>
            </w:r>
          </w:p>
          <w:p w:rsidR="00F62CAC" w:rsidRDefault="006F7D0E">
            <w:pPr>
              <w:widowControl w:val="0"/>
              <w:numPr>
                <w:ilvl w:val="0"/>
                <w:numId w:val="2"/>
              </w:numPr>
              <w:spacing w:line="240" w:lineRule="auto"/>
              <w:rPr>
                <w:sz w:val="20"/>
                <w:szCs w:val="20"/>
              </w:rPr>
            </w:pPr>
            <w:hyperlink r:id="rId15">
              <w:r>
                <w:rPr>
                  <w:color w:val="1155CC"/>
                  <w:sz w:val="20"/>
                  <w:szCs w:val="20"/>
                  <w:u w:val="single"/>
                </w:rPr>
                <w:t>Spelling</w:t>
              </w:r>
            </w:hyperlink>
            <w:r>
              <w:rPr>
                <w:sz w:val="20"/>
                <w:szCs w:val="20"/>
              </w:rPr>
              <w:t xml:space="preserve"> </w:t>
            </w:r>
          </w:p>
          <w:p w:rsidR="00F62CAC" w:rsidRDefault="006F7D0E">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F62CAC" w:rsidRDefault="006F7D0E">
            <w:pPr>
              <w:widowControl w:val="0"/>
              <w:numPr>
                <w:ilvl w:val="0"/>
                <w:numId w:val="2"/>
              </w:numPr>
              <w:spacing w:line="240" w:lineRule="auto"/>
              <w:rPr>
                <w:sz w:val="20"/>
                <w:szCs w:val="20"/>
              </w:rPr>
            </w:pPr>
            <w:r>
              <w:rPr>
                <w:sz w:val="20"/>
                <w:szCs w:val="20"/>
              </w:rPr>
              <w:t xml:space="preserve">Spell common exception words </w:t>
            </w:r>
          </w:p>
          <w:p w:rsidR="00F62CAC" w:rsidRDefault="006F7D0E">
            <w:pPr>
              <w:widowControl w:val="0"/>
              <w:numPr>
                <w:ilvl w:val="0"/>
                <w:numId w:val="2"/>
              </w:numPr>
              <w:spacing w:line="240" w:lineRule="auto"/>
              <w:rPr>
                <w:sz w:val="20"/>
                <w:szCs w:val="20"/>
              </w:rPr>
            </w:pPr>
            <w:hyperlink r:id="rId16">
              <w:r>
                <w:rPr>
                  <w:color w:val="1155CC"/>
                  <w:sz w:val="20"/>
                  <w:szCs w:val="20"/>
                  <w:u w:val="single"/>
                </w:rPr>
                <w:t>Spelling City</w:t>
              </w:r>
            </w:hyperlink>
          </w:p>
          <w:p w:rsidR="00F62CAC" w:rsidRDefault="00F62CAC">
            <w:pPr>
              <w:widowControl w:val="0"/>
              <w:spacing w:line="240" w:lineRule="auto"/>
              <w:ind w:left="720"/>
              <w:rPr>
                <w:sz w:val="20"/>
                <w:szCs w:val="20"/>
              </w:rPr>
            </w:pPr>
          </w:p>
          <w:p w:rsidR="00F62CAC" w:rsidRDefault="00F62CAC">
            <w:pPr>
              <w:widowControl w:val="0"/>
              <w:spacing w:line="240" w:lineRule="auto"/>
              <w:ind w:left="720"/>
              <w:rPr>
                <w:sz w:val="20"/>
                <w:szCs w:val="20"/>
              </w:rPr>
            </w:pPr>
          </w:p>
          <w:p w:rsidR="00F62CAC" w:rsidRDefault="00F62CAC">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F62CAC" w:rsidRDefault="006F7D0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F62CAC" w:rsidRDefault="006F7D0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F62CAC" w:rsidRDefault="006F7D0E">
            <w:pPr>
              <w:widowControl w:val="0"/>
              <w:numPr>
                <w:ilvl w:val="0"/>
                <w:numId w:val="4"/>
              </w:numPr>
              <w:spacing w:line="240" w:lineRule="auto"/>
              <w:rPr>
                <w:sz w:val="20"/>
                <w:szCs w:val="20"/>
              </w:rPr>
            </w:pPr>
            <w:r>
              <w:rPr>
                <w:sz w:val="20"/>
                <w:szCs w:val="20"/>
              </w:rPr>
              <w:t>Write a letter or postcard - find out about di</w:t>
            </w:r>
            <w:r>
              <w:rPr>
                <w:sz w:val="20"/>
                <w:szCs w:val="20"/>
              </w:rPr>
              <w:t>fferent postcards and why people write them. Can they design the front of the postcard and then plan what to write and who they could write it too.</w:t>
            </w:r>
          </w:p>
          <w:p w:rsidR="00F62CAC" w:rsidRDefault="006F7D0E">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F62CAC">
        <w:trPr>
          <w:trHeight w:val="420"/>
        </w:trPr>
        <w:tc>
          <w:tcPr>
            <w:tcW w:w="8985" w:type="dxa"/>
            <w:gridSpan w:val="2"/>
            <w:shd w:val="clear" w:color="auto" w:fill="999999"/>
            <w:tcMar>
              <w:top w:w="100" w:type="dxa"/>
              <w:left w:w="100" w:type="dxa"/>
              <w:bottom w:w="100" w:type="dxa"/>
              <w:right w:w="100" w:type="dxa"/>
            </w:tcMar>
          </w:tcPr>
          <w:p w:rsidR="00F62CAC" w:rsidRDefault="00F62CAC">
            <w:pPr>
              <w:widowControl w:val="0"/>
              <w:pBdr>
                <w:top w:val="nil"/>
                <w:left w:val="nil"/>
                <w:bottom w:val="nil"/>
                <w:right w:val="nil"/>
                <w:between w:val="nil"/>
              </w:pBdr>
              <w:spacing w:line="240" w:lineRule="auto"/>
              <w:jc w:val="center"/>
              <w:rPr>
                <w:b/>
              </w:rPr>
            </w:pPr>
          </w:p>
          <w:p w:rsidR="00F62CAC" w:rsidRDefault="006F7D0E">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F62CAC">
        <w:trPr>
          <w:trHeight w:val="420"/>
        </w:trPr>
        <w:tc>
          <w:tcPr>
            <w:tcW w:w="8985" w:type="dxa"/>
            <w:gridSpan w:val="2"/>
            <w:shd w:val="clear" w:color="auto" w:fill="auto"/>
            <w:tcMar>
              <w:top w:w="100" w:type="dxa"/>
              <w:left w:w="100" w:type="dxa"/>
              <w:bottom w:w="100" w:type="dxa"/>
              <w:right w:w="100" w:type="dxa"/>
            </w:tcMar>
          </w:tcPr>
          <w:p w:rsidR="00F62CAC" w:rsidRDefault="006F7D0E">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F62CAC" w:rsidRDefault="00F62CAC">
            <w:pPr>
              <w:widowControl w:val="0"/>
              <w:spacing w:line="240" w:lineRule="auto"/>
              <w:rPr>
                <w:b/>
                <w:sz w:val="20"/>
                <w:szCs w:val="20"/>
                <w:u w:val="single"/>
              </w:rPr>
            </w:pPr>
          </w:p>
          <w:p w:rsidR="00F62CAC" w:rsidRDefault="00F62CAC">
            <w:pPr>
              <w:widowControl w:val="0"/>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sz w:val="20"/>
                <w:szCs w:val="20"/>
              </w:rPr>
              <w:lastRenderedPageBreak/>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could be a family member that lives with them or a family member that lives somewhere else. Can they write down some questions they would like to ask them? Have they got a pet? Can they draw or paint a picture of their family? Can they talk about their pic</w:t>
            </w:r>
            <w:r>
              <w:rPr>
                <w:sz w:val="20"/>
                <w:szCs w:val="20"/>
              </w:rPr>
              <w:t xml:space="preserve">ture to a family member?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F62CAC" w:rsidRDefault="006F7D0E">
            <w:pPr>
              <w:widowControl w:val="0"/>
              <w:pBdr>
                <w:top w:val="nil"/>
                <w:left w:val="nil"/>
                <w:bottom w:val="nil"/>
                <w:right w:val="nil"/>
                <w:between w:val="nil"/>
              </w:pBdr>
              <w:spacing w:line="240" w:lineRule="auto"/>
              <w:rPr>
                <w:sz w:val="20"/>
                <w:szCs w:val="20"/>
              </w:rPr>
            </w:pPr>
            <w:r>
              <w:rPr>
                <w:sz w:val="20"/>
                <w:szCs w:val="20"/>
              </w:rPr>
              <w:t xml:space="preserve"> </w:t>
            </w:r>
          </w:p>
          <w:p w:rsidR="00F62CAC" w:rsidRDefault="006F7D0E">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w:t>
            </w:r>
            <w:r>
              <w:rPr>
                <w:sz w:val="20"/>
                <w:szCs w:val="20"/>
              </w:rPr>
              <w:t xml:space="preserve">someone how much they love them! </w:t>
            </w:r>
          </w:p>
          <w:p w:rsidR="00F62CAC" w:rsidRDefault="00F62CAC">
            <w:pPr>
              <w:widowControl w:val="0"/>
              <w:pBdr>
                <w:top w:val="nil"/>
                <w:left w:val="nil"/>
                <w:bottom w:val="nil"/>
                <w:right w:val="nil"/>
                <w:between w:val="nil"/>
              </w:pBdr>
              <w:spacing w:line="240" w:lineRule="auto"/>
              <w:ind w:left="720"/>
              <w:rPr>
                <w:sz w:val="20"/>
                <w:szCs w:val="20"/>
              </w:rPr>
            </w:pPr>
          </w:p>
          <w:p w:rsidR="00F62CAC" w:rsidRDefault="006F7D0E">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F62CAC" w:rsidRDefault="00F62CAC">
            <w:pPr>
              <w:widowControl w:val="0"/>
              <w:pBdr>
                <w:top w:val="nil"/>
                <w:left w:val="nil"/>
                <w:bottom w:val="nil"/>
                <w:right w:val="nil"/>
                <w:between w:val="nil"/>
              </w:pBdr>
              <w:spacing w:line="240" w:lineRule="auto"/>
              <w:ind w:left="720"/>
              <w:rPr>
                <w:sz w:val="20"/>
                <w:szCs w:val="20"/>
              </w:rPr>
            </w:pPr>
          </w:p>
          <w:p w:rsidR="00F62CAC" w:rsidRDefault="006F7D0E">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F62CAC" w:rsidRDefault="00F62CAC">
            <w:pPr>
              <w:widowControl w:val="0"/>
              <w:pBdr>
                <w:top w:val="nil"/>
                <w:left w:val="nil"/>
                <w:bottom w:val="nil"/>
                <w:right w:val="nil"/>
                <w:between w:val="nil"/>
              </w:pBdr>
              <w:spacing w:line="240" w:lineRule="auto"/>
              <w:rPr>
                <w:b/>
                <w:sz w:val="20"/>
                <w:szCs w:val="20"/>
                <w:u w:val="single"/>
              </w:rPr>
            </w:pPr>
          </w:p>
          <w:p w:rsidR="00F62CAC" w:rsidRDefault="006F7D0E">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F62CAC" w:rsidRDefault="006F7D0E">
            <w:pPr>
              <w:widowControl w:val="0"/>
              <w:pBdr>
                <w:top w:val="nil"/>
                <w:left w:val="nil"/>
                <w:bottom w:val="nil"/>
                <w:right w:val="nil"/>
                <w:between w:val="nil"/>
              </w:pBdr>
              <w:spacing w:line="240" w:lineRule="auto"/>
              <w:rPr>
                <w:sz w:val="20"/>
                <w:szCs w:val="20"/>
              </w:rPr>
            </w:pPr>
            <w:hyperlink r:id="rId21">
              <w:r>
                <w:rPr>
                  <w:color w:val="1155CC"/>
                  <w:sz w:val="20"/>
                  <w:szCs w:val="20"/>
                  <w:u w:val="single"/>
                </w:rPr>
                <w:t>https://www.twinkl.com.qa/resource/t2-m-250-favourite-colour-tally-and-bar-chart-worksheets</w:t>
              </w:r>
            </w:hyperlink>
            <w:r>
              <w:rPr>
                <w:sz w:val="20"/>
                <w:szCs w:val="20"/>
              </w:rPr>
              <w:t xml:space="preserve"> </w:t>
            </w:r>
          </w:p>
          <w:p w:rsidR="00F62CAC" w:rsidRDefault="00F62CAC">
            <w:pPr>
              <w:widowControl w:val="0"/>
              <w:pBdr>
                <w:top w:val="nil"/>
                <w:left w:val="nil"/>
                <w:bottom w:val="nil"/>
                <w:right w:val="nil"/>
                <w:between w:val="nil"/>
              </w:pBdr>
              <w:spacing w:line="240" w:lineRule="auto"/>
              <w:rPr>
                <w:b/>
                <w:sz w:val="20"/>
                <w:szCs w:val="20"/>
                <w:u w:val="single"/>
              </w:rPr>
            </w:pPr>
          </w:p>
          <w:p w:rsidR="00F62CAC" w:rsidRDefault="006F7D0E">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F62CAC" w:rsidRDefault="00F62CAC">
            <w:pPr>
              <w:widowControl w:val="0"/>
              <w:pBdr>
                <w:top w:val="nil"/>
                <w:left w:val="nil"/>
                <w:bottom w:val="nil"/>
                <w:right w:val="nil"/>
                <w:between w:val="nil"/>
              </w:pBdr>
              <w:spacing w:line="240" w:lineRule="auto"/>
              <w:rPr>
                <w:b/>
                <w:sz w:val="20"/>
                <w:szCs w:val="20"/>
                <w:u w:val="single"/>
              </w:rPr>
            </w:pPr>
          </w:p>
          <w:p w:rsidR="00F62CAC" w:rsidRDefault="006F7D0E">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why. </w:t>
            </w:r>
          </w:p>
          <w:p w:rsidR="00F62CAC" w:rsidRDefault="00F62CAC">
            <w:pPr>
              <w:widowControl w:val="0"/>
              <w:pBdr>
                <w:top w:val="nil"/>
                <w:left w:val="nil"/>
                <w:bottom w:val="nil"/>
                <w:right w:val="nil"/>
                <w:between w:val="nil"/>
              </w:pBdr>
              <w:spacing w:line="240" w:lineRule="auto"/>
              <w:rPr>
                <w:sz w:val="20"/>
                <w:szCs w:val="20"/>
              </w:rPr>
            </w:pPr>
          </w:p>
          <w:p w:rsidR="00F62CAC" w:rsidRDefault="006F7D0E">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F62CAC" w:rsidRDefault="006F7D0E">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F62CAC" w:rsidRDefault="00F62CAC">
            <w:pPr>
              <w:widowControl w:val="0"/>
              <w:pBdr>
                <w:top w:val="nil"/>
                <w:left w:val="nil"/>
                <w:bottom w:val="nil"/>
                <w:right w:val="nil"/>
                <w:between w:val="nil"/>
              </w:pBdr>
              <w:spacing w:line="240" w:lineRule="auto"/>
            </w:pPr>
          </w:p>
        </w:tc>
      </w:tr>
      <w:tr w:rsidR="00F62CAC">
        <w:trPr>
          <w:trHeight w:val="420"/>
        </w:trPr>
        <w:tc>
          <w:tcPr>
            <w:tcW w:w="8985" w:type="dxa"/>
            <w:gridSpan w:val="2"/>
            <w:shd w:val="clear" w:color="auto" w:fill="999999"/>
            <w:tcMar>
              <w:top w:w="100" w:type="dxa"/>
              <w:left w:w="100" w:type="dxa"/>
              <w:bottom w:w="100" w:type="dxa"/>
              <w:right w:w="100" w:type="dxa"/>
            </w:tcMar>
          </w:tcPr>
          <w:p w:rsidR="00F62CAC" w:rsidRDefault="006F7D0E">
            <w:pPr>
              <w:jc w:val="center"/>
              <w:rPr>
                <w:b/>
              </w:rPr>
            </w:pPr>
            <w:r>
              <w:rPr>
                <w:b/>
              </w:rPr>
              <w:lastRenderedPageBreak/>
              <w:t>Additional learning resources parents may wish to engage with</w:t>
            </w:r>
          </w:p>
        </w:tc>
      </w:tr>
      <w:tr w:rsidR="00F62CAC">
        <w:trPr>
          <w:trHeight w:val="420"/>
        </w:trPr>
        <w:tc>
          <w:tcPr>
            <w:tcW w:w="8985" w:type="dxa"/>
            <w:gridSpan w:val="2"/>
            <w:shd w:val="clear" w:color="auto" w:fill="auto"/>
            <w:tcMar>
              <w:top w:w="100" w:type="dxa"/>
              <w:left w:w="100" w:type="dxa"/>
              <w:bottom w:w="100" w:type="dxa"/>
              <w:right w:w="100" w:type="dxa"/>
            </w:tcMar>
          </w:tcPr>
          <w:p w:rsidR="00F62CAC" w:rsidRDefault="006F7D0E">
            <w:hyperlink r:id="rId23">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F62CAC" w:rsidRDefault="006F7D0E">
            <w:hyperlink r:id="rId24">
              <w:r>
                <w:rPr>
                  <w:b/>
                  <w:color w:val="1155CC"/>
                  <w:u w:val="single"/>
                </w:rPr>
                <w:t>Twinkl</w:t>
              </w:r>
            </w:hyperlink>
            <w:r>
              <w:rPr>
                <w:b/>
              </w:rPr>
              <w:t xml:space="preserve"> - </w:t>
            </w:r>
            <w:r>
              <w:t xml:space="preserve">to access these resources click on the link and sign up using your own </w:t>
            </w:r>
            <w:r>
              <w:t xml:space="preserve">email address and creating your own password. Use the offer code UKTWINKLHELPS. </w:t>
            </w:r>
          </w:p>
          <w:p w:rsidR="00F62CAC" w:rsidRDefault="006F7D0E">
            <w:hyperlink r:id="rId25">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p w:rsidR="00F62CAC" w:rsidRDefault="00F62CAC">
            <w:pPr>
              <w:widowControl w:val="0"/>
              <w:spacing w:line="240" w:lineRule="auto"/>
              <w:rPr>
                <w:sz w:val="20"/>
                <w:szCs w:val="20"/>
              </w:rPr>
            </w:pPr>
          </w:p>
          <w:p w:rsidR="00F62CAC" w:rsidRDefault="006F7D0E">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F62CAC" w:rsidRDefault="006F7D0E">
            <w:pPr>
              <w:widowControl w:val="0"/>
              <w:spacing w:line="240" w:lineRule="auto"/>
              <w:rPr>
                <w:sz w:val="20"/>
                <w:szCs w:val="20"/>
              </w:rPr>
            </w:pPr>
            <w:hyperlink r:id="rId26">
              <w:r>
                <w:rPr>
                  <w:color w:val="1155CC"/>
                  <w:sz w:val="20"/>
                  <w:szCs w:val="20"/>
                  <w:u w:val="single"/>
                </w:rPr>
                <w:t>https://home.oxfordowl.co.uk/reading/learn-to-read-phonics/</w:t>
              </w:r>
            </w:hyperlink>
          </w:p>
          <w:p w:rsidR="00F62CAC" w:rsidRDefault="00F62CAC">
            <w:pPr>
              <w:widowControl w:val="0"/>
              <w:spacing w:line="240" w:lineRule="auto"/>
              <w:rPr>
                <w:sz w:val="20"/>
                <w:szCs w:val="20"/>
              </w:rPr>
            </w:pPr>
          </w:p>
          <w:p w:rsidR="00F62CAC" w:rsidRDefault="006F7D0E">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F62CAC" w:rsidRDefault="00F62CAC"/>
        </w:tc>
      </w:tr>
      <w:tr w:rsidR="00F62CAC">
        <w:trPr>
          <w:trHeight w:val="420"/>
        </w:trPr>
        <w:tc>
          <w:tcPr>
            <w:tcW w:w="8985" w:type="dxa"/>
            <w:gridSpan w:val="2"/>
            <w:shd w:val="clear" w:color="auto" w:fill="434343"/>
            <w:tcMar>
              <w:top w:w="100" w:type="dxa"/>
              <w:left w:w="100" w:type="dxa"/>
              <w:bottom w:w="100" w:type="dxa"/>
              <w:right w:w="100" w:type="dxa"/>
            </w:tcMar>
          </w:tcPr>
          <w:p w:rsidR="00F62CAC" w:rsidRDefault="006F7D0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62CAC" w:rsidRDefault="00F62CAC"/>
    <w:sectPr w:rsidR="00F62CA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2D74"/>
    <w:multiLevelType w:val="multilevel"/>
    <w:tmpl w:val="D37A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F6FC6"/>
    <w:multiLevelType w:val="multilevel"/>
    <w:tmpl w:val="A5AC2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86FF2"/>
    <w:multiLevelType w:val="multilevel"/>
    <w:tmpl w:val="BDE2F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A1A05"/>
    <w:multiLevelType w:val="multilevel"/>
    <w:tmpl w:val="B3F4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60C00"/>
    <w:multiLevelType w:val="multilevel"/>
    <w:tmpl w:val="20E44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D3314B"/>
    <w:multiLevelType w:val="multilevel"/>
    <w:tmpl w:val="A3B6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6E4892"/>
    <w:multiLevelType w:val="multilevel"/>
    <w:tmpl w:val="9988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AC"/>
    <w:rsid w:val="006F7D0E"/>
    <w:rsid w:val="00F6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294E9-16A0-4B41-AC15-01EA80A7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twinkl.com.qa/resource/t2-m-250-favourite-colour-tally-and-bar-chart-worksheet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poetry4kids.com/topic/family/"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bbc.co.uk/teach/class-clips-video/art-and-design-draw-self-portrait/z6ytscw%20%20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family.gonoodle.com/activities/milkshake"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2020-03-17T17:21:00Z</dcterms:created>
  <dcterms:modified xsi:type="dcterms:W3CDTF">2020-03-17T17:21:00Z</dcterms:modified>
</cp:coreProperties>
</file>