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5FD2C" w14:textId="43492DEE" w:rsidR="00BD12CD" w:rsidRPr="00F955FF" w:rsidRDefault="00AC1FC6">
      <w:pPr>
        <w:jc w:val="center"/>
        <w:rPr>
          <w:rFonts w:ascii="Century Gothic" w:hAnsi="Century Gothic"/>
          <w:b/>
          <w:bCs/>
          <w:sz w:val="36"/>
          <w:u w:val="single"/>
        </w:rPr>
      </w:pPr>
      <w:bookmarkStart w:id="0" w:name="_GoBack"/>
      <w:bookmarkEnd w:id="0"/>
      <w:r w:rsidRPr="00F955FF">
        <w:rPr>
          <w:rFonts w:ascii="Century Gothic" w:hAnsi="Century Gothic"/>
          <w:b/>
          <w:bCs/>
          <w:sz w:val="36"/>
          <w:u w:val="single"/>
        </w:rPr>
        <w:t xml:space="preserve">PTA Treasurer Report – </w:t>
      </w:r>
      <w:r w:rsidR="00B60950">
        <w:rPr>
          <w:rFonts w:ascii="Century Gothic" w:hAnsi="Century Gothic"/>
          <w:b/>
          <w:bCs/>
          <w:sz w:val="36"/>
          <w:u w:val="single"/>
        </w:rPr>
        <w:t>2</w:t>
      </w:r>
      <w:r w:rsidR="006D7FE2">
        <w:rPr>
          <w:rFonts w:ascii="Century Gothic" w:hAnsi="Century Gothic"/>
          <w:b/>
          <w:bCs/>
          <w:sz w:val="36"/>
          <w:u w:val="single"/>
        </w:rPr>
        <w:t>5</w:t>
      </w:r>
      <w:r w:rsidR="006D7FE2">
        <w:rPr>
          <w:rFonts w:ascii="Century Gothic" w:hAnsi="Century Gothic"/>
          <w:b/>
          <w:bCs/>
          <w:sz w:val="36"/>
          <w:u w:val="single"/>
          <w:vertAlign w:val="superscript"/>
        </w:rPr>
        <w:t>t</w:t>
      </w:r>
      <w:r w:rsidR="00CE5DD5">
        <w:rPr>
          <w:rFonts w:ascii="Century Gothic" w:hAnsi="Century Gothic"/>
          <w:b/>
          <w:bCs/>
          <w:sz w:val="36"/>
          <w:u w:val="single"/>
          <w:vertAlign w:val="superscript"/>
        </w:rPr>
        <w:t>h</w:t>
      </w:r>
      <w:r w:rsidR="00175AEB">
        <w:rPr>
          <w:rFonts w:ascii="Century Gothic" w:hAnsi="Century Gothic"/>
          <w:b/>
          <w:bCs/>
          <w:sz w:val="36"/>
          <w:u w:val="single"/>
        </w:rPr>
        <w:t xml:space="preserve"> </w:t>
      </w:r>
      <w:r w:rsidR="006D7FE2">
        <w:rPr>
          <w:rFonts w:ascii="Century Gothic" w:hAnsi="Century Gothic"/>
          <w:b/>
          <w:bCs/>
          <w:sz w:val="36"/>
          <w:u w:val="single"/>
        </w:rPr>
        <w:t>January 2021</w:t>
      </w:r>
    </w:p>
    <w:p w14:paraId="417E6BAF" w14:textId="77777777" w:rsidR="00BD12CD" w:rsidRPr="00F955FF" w:rsidRDefault="00BD12CD">
      <w:pPr>
        <w:rPr>
          <w:rFonts w:ascii="Century Gothic" w:hAnsi="Century Gothic"/>
          <w:b/>
          <w:bCs/>
          <w:sz w:val="16"/>
          <w:szCs w:val="16"/>
        </w:rPr>
      </w:pPr>
    </w:p>
    <w:p w14:paraId="29F5E53A" w14:textId="7C1BC324" w:rsidR="00BD12CD" w:rsidRPr="00F955FF" w:rsidRDefault="00731424">
      <w:pPr>
        <w:rPr>
          <w:rFonts w:ascii="Century Gothic" w:hAnsi="Century Gothic"/>
          <w:sz w:val="28"/>
        </w:rPr>
      </w:pPr>
      <w:r>
        <w:rPr>
          <w:rFonts w:ascii="Century Gothic" w:hAnsi="Century Gothic"/>
          <w:b/>
          <w:bCs/>
          <w:sz w:val="28"/>
        </w:rPr>
        <w:t>Cash a</w:t>
      </w:r>
      <w:r w:rsidR="00BC3A7E" w:rsidRPr="00F955FF">
        <w:rPr>
          <w:rFonts w:ascii="Century Gothic" w:hAnsi="Century Gothic"/>
          <w:b/>
          <w:bCs/>
          <w:sz w:val="28"/>
        </w:rPr>
        <w:t>s of</w:t>
      </w:r>
      <w:r w:rsidR="00AC1FC6" w:rsidRPr="00F955FF">
        <w:rPr>
          <w:rFonts w:ascii="Century Gothic" w:hAnsi="Century Gothic"/>
          <w:b/>
          <w:bCs/>
          <w:sz w:val="28"/>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3387"/>
        <w:gridCol w:w="3388"/>
      </w:tblGrid>
      <w:tr w:rsidR="006D7FE2" w:rsidRPr="00F955FF" w14:paraId="359299B0" w14:textId="77777777" w:rsidTr="006D7FE2">
        <w:tc>
          <w:tcPr>
            <w:tcW w:w="3539" w:type="dxa"/>
          </w:tcPr>
          <w:p w14:paraId="2F2732B7" w14:textId="77777777" w:rsidR="006D7FE2" w:rsidRPr="00BD075E" w:rsidRDefault="006D7FE2">
            <w:pPr>
              <w:rPr>
                <w:rFonts w:ascii="Century Gothic" w:hAnsi="Century Gothic"/>
              </w:rPr>
            </w:pPr>
          </w:p>
        </w:tc>
        <w:tc>
          <w:tcPr>
            <w:tcW w:w="3387" w:type="dxa"/>
          </w:tcPr>
          <w:p w14:paraId="76BADA41" w14:textId="1865150B" w:rsidR="006D7FE2" w:rsidRPr="006D7FE2" w:rsidRDefault="006D7FE2" w:rsidP="006D7FE2">
            <w:pPr>
              <w:pStyle w:val="xl24"/>
              <w:spacing w:before="0" w:beforeAutospacing="0" w:after="0" w:afterAutospacing="0"/>
              <w:jc w:val="right"/>
              <w:rPr>
                <w:rFonts w:ascii="Century Gothic" w:hAnsi="Century Gothic" w:cs="Times New Roman"/>
                <w:sz w:val="24"/>
                <w:szCs w:val="24"/>
              </w:rPr>
            </w:pPr>
            <w:r>
              <w:rPr>
                <w:rFonts w:ascii="Century Gothic" w:hAnsi="Century Gothic" w:cs="Times New Roman"/>
                <w:sz w:val="24"/>
                <w:szCs w:val="24"/>
              </w:rPr>
              <w:t>31</w:t>
            </w:r>
            <w:r w:rsidRPr="006D7FE2">
              <w:rPr>
                <w:rFonts w:ascii="Century Gothic" w:hAnsi="Century Gothic" w:cs="Times New Roman"/>
                <w:sz w:val="24"/>
                <w:szCs w:val="24"/>
                <w:vertAlign w:val="superscript"/>
              </w:rPr>
              <w:t>st</w:t>
            </w:r>
            <w:r>
              <w:rPr>
                <w:rFonts w:ascii="Century Gothic" w:hAnsi="Century Gothic" w:cs="Times New Roman"/>
                <w:sz w:val="24"/>
                <w:szCs w:val="24"/>
              </w:rPr>
              <w:t xml:space="preserve"> December 2020</w:t>
            </w:r>
          </w:p>
        </w:tc>
        <w:tc>
          <w:tcPr>
            <w:tcW w:w="3388" w:type="dxa"/>
          </w:tcPr>
          <w:p w14:paraId="0DD16815" w14:textId="0491D850" w:rsidR="006D7FE2" w:rsidRPr="00BD075E" w:rsidRDefault="006D7FE2" w:rsidP="006D7FE2">
            <w:pPr>
              <w:jc w:val="right"/>
              <w:rPr>
                <w:rFonts w:ascii="Century Gothic" w:hAnsi="Century Gothic"/>
              </w:rPr>
            </w:pPr>
            <w:r>
              <w:rPr>
                <w:rFonts w:ascii="Century Gothic" w:hAnsi="Century Gothic"/>
              </w:rPr>
              <w:t>24</w:t>
            </w:r>
            <w:r w:rsidRPr="006D7FE2">
              <w:rPr>
                <w:rFonts w:ascii="Century Gothic" w:hAnsi="Century Gothic"/>
                <w:vertAlign w:val="superscript"/>
              </w:rPr>
              <w:t>th</w:t>
            </w:r>
            <w:r>
              <w:rPr>
                <w:rFonts w:ascii="Century Gothic" w:hAnsi="Century Gothic"/>
              </w:rPr>
              <w:t xml:space="preserve"> January 2021</w:t>
            </w:r>
          </w:p>
        </w:tc>
      </w:tr>
      <w:tr w:rsidR="006D7FE2" w:rsidRPr="00F955FF" w14:paraId="4E44A3FC" w14:textId="77777777" w:rsidTr="006D7FE2">
        <w:tc>
          <w:tcPr>
            <w:tcW w:w="3539" w:type="dxa"/>
          </w:tcPr>
          <w:p w14:paraId="5967B4F1" w14:textId="77777777" w:rsidR="006D7FE2" w:rsidRPr="00BD075E" w:rsidRDefault="006D7FE2">
            <w:pPr>
              <w:rPr>
                <w:rFonts w:ascii="Century Gothic" w:hAnsi="Century Gothic"/>
              </w:rPr>
            </w:pPr>
            <w:r w:rsidRPr="00BD075E">
              <w:rPr>
                <w:rFonts w:ascii="Century Gothic" w:hAnsi="Century Gothic"/>
              </w:rPr>
              <w:t xml:space="preserve">Current Account: </w:t>
            </w:r>
          </w:p>
        </w:tc>
        <w:tc>
          <w:tcPr>
            <w:tcW w:w="3387" w:type="dxa"/>
          </w:tcPr>
          <w:p w14:paraId="4F6B68D9" w14:textId="5EDFC4D1" w:rsidR="006D7FE2" w:rsidRPr="001E51AD" w:rsidRDefault="006D7FE2" w:rsidP="006D7FE2">
            <w:pPr>
              <w:jc w:val="right"/>
              <w:rPr>
                <w:rFonts w:ascii="Century Gothic" w:hAnsi="Century Gothic"/>
              </w:rPr>
            </w:pPr>
            <w:r>
              <w:rPr>
                <w:rFonts w:ascii="Century Gothic" w:hAnsi="Century Gothic"/>
              </w:rPr>
              <w:t>£10,282.27</w:t>
            </w:r>
          </w:p>
        </w:tc>
        <w:tc>
          <w:tcPr>
            <w:tcW w:w="3388" w:type="dxa"/>
          </w:tcPr>
          <w:p w14:paraId="7A955757" w14:textId="1E88F57E" w:rsidR="006D7FE2" w:rsidRPr="001E51AD" w:rsidRDefault="006D7FE2" w:rsidP="006D7FE2">
            <w:pPr>
              <w:jc w:val="right"/>
              <w:rPr>
                <w:rFonts w:ascii="Century Gothic" w:hAnsi="Century Gothic"/>
              </w:rPr>
            </w:pPr>
            <w:r>
              <w:rPr>
                <w:rFonts w:ascii="Century Gothic" w:hAnsi="Century Gothic"/>
              </w:rPr>
              <w:t>£10,099.67</w:t>
            </w:r>
          </w:p>
        </w:tc>
      </w:tr>
      <w:tr w:rsidR="006D7FE2" w:rsidRPr="00F955FF" w14:paraId="649BB969" w14:textId="77777777" w:rsidTr="006D7FE2">
        <w:tc>
          <w:tcPr>
            <w:tcW w:w="3539" w:type="dxa"/>
          </w:tcPr>
          <w:p w14:paraId="3A53CC4B" w14:textId="15F8DE5E" w:rsidR="006D7FE2" w:rsidRPr="00BD075E" w:rsidRDefault="006D7FE2">
            <w:pPr>
              <w:rPr>
                <w:rFonts w:ascii="Century Gothic" w:hAnsi="Century Gothic"/>
              </w:rPr>
            </w:pPr>
            <w:r w:rsidRPr="00BD075E">
              <w:rPr>
                <w:rFonts w:ascii="Century Gothic" w:hAnsi="Century Gothic"/>
              </w:rPr>
              <w:t>Special Events Account:</w:t>
            </w:r>
          </w:p>
        </w:tc>
        <w:tc>
          <w:tcPr>
            <w:tcW w:w="3387" w:type="dxa"/>
          </w:tcPr>
          <w:p w14:paraId="48A7E6D9" w14:textId="7AF61A95" w:rsidR="006D7FE2" w:rsidRPr="00BD075E" w:rsidRDefault="006D7FE2" w:rsidP="006D7FE2">
            <w:pPr>
              <w:jc w:val="right"/>
              <w:rPr>
                <w:rFonts w:ascii="Century Gothic" w:hAnsi="Century Gothic"/>
              </w:rPr>
            </w:pPr>
            <w:r>
              <w:rPr>
                <w:rFonts w:ascii="Century Gothic" w:hAnsi="Century Gothic"/>
              </w:rPr>
              <w:t>£14,461.16</w:t>
            </w:r>
          </w:p>
        </w:tc>
        <w:tc>
          <w:tcPr>
            <w:tcW w:w="3388" w:type="dxa"/>
          </w:tcPr>
          <w:p w14:paraId="3BD1399B" w14:textId="09756BA3" w:rsidR="006D7FE2" w:rsidRPr="00BD075E" w:rsidRDefault="006D7FE2" w:rsidP="006D7FE2">
            <w:pPr>
              <w:jc w:val="right"/>
              <w:rPr>
                <w:rFonts w:ascii="Century Gothic" w:hAnsi="Century Gothic"/>
              </w:rPr>
            </w:pPr>
            <w:r>
              <w:rPr>
                <w:rFonts w:ascii="Century Gothic" w:hAnsi="Century Gothic"/>
              </w:rPr>
              <w:t>£14,461.16</w:t>
            </w:r>
          </w:p>
        </w:tc>
      </w:tr>
      <w:tr w:rsidR="006D7FE2" w:rsidRPr="00F955FF" w14:paraId="60160EC2" w14:textId="77777777" w:rsidTr="006D7FE2">
        <w:tc>
          <w:tcPr>
            <w:tcW w:w="3539" w:type="dxa"/>
          </w:tcPr>
          <w:p w14:paraId="4524E3A3" w14:textId="4D524638" w:rsidR="006D7FE2" w:rsidRPr="00BD075E" w:rsidRDefault="006D7FE2">
            <w:pPr>
              <w:rPr>
                <w:rFonts w:ascii="Century Gothic" w:hAnsi="Century Gothic"/>
              </w:rPr>
            </w:pPr>
            <w:r w:rsidRPr="00BD075E">
              <w:rPr>
                <w:rFonts w:ascii="Century Gothic" w:hAnsi="Century Gothic"/>
              </w:rPr>
              <w:t>Savings:</w:t>
            </w:r>
          </w:p>
        </w:tc>
        <w:tc>
          <w:tcPr>
            <w:tcW w:w="3387" w:type="dxa"/>
          </w:tcPr>
          <w:p w14:paraId="7677E00D" w14:textId="7CB0511B" w:rsidR="006D7FE2" w:rsidRPr="00BD075E" w:rsidRDefault="006D7FE2" w:rsidP="006D7FE2">
            <w:pPr>
              <w:jc w:val="right"/>
              <w:rPr>
                <w:rFonts w:ascii="Century Gothic" w:hAnsi="Century Gothic"/>
              </w:rPr>
            </w:pPr>
            <w:r>
              <w:rPr>
                <w:rFonts w:ascii="Century Gothic" w:hAnsi="Century Gothic"/>
              </w:rPr>
              <w:t>£15,880.69</w:t>
            </w:r>
          </w:p>
        </w:tc>
        <w:tc>
          <w:tcPr>
            <w:tcW w:w="3388" w:type="dxa"/>
          </w:tcPr>
          <w:p w14:paraId="333DACAC" w14:textId="24531C56" w:rsidR="006D7FE2" w:rsidRPr="00BD075E" w:rsidRDefault="006046D2" w:rsidP="006D7FE2">
            <w:pPr>
              <w:jc w:val="right"/>
              <w:rPr>
                <w:rFonts w:ascii="Century Gothic" w:hAnsi="Century Gothic"/>
              </w:rPr>
            </w:pPr>
            <w:r>
              <w:rPr>
                <w:rFonts w:ascii="Century Gothic" w:hAnsi="Century Gothic"/>
              </w:rPr>
              <w:t>£15,880.6</w:t>
            </w:r>
            <w:r w:rsidR="006D7FE2">
              <w:rPr>
                <w:rFonts w:ascii="Century Gothic" w:hAnsi="Century Gothic"/>
              </w:rPr>
              <w:t>9</w:t>
            </w:r>
          </w:p>
        </w:tc>
      </w:tr>
      <w:tr w:rsidR="006D7FE2" w:rsidRPr="00F955FF" w14:paraId="6430EC85" w14:textId="77777777" w:rsidTr="006D7FE2">
        <w:tc>
          <w:tcPr>
            <w:tcW w:w="3539" w:type="dxa"/>
          </w:tcPr>
          <w:p w14:paraId="4941253B" w14:textId="77777777" w:rsidR="006D7FE2" w:rsidRPr="00BD075E" w:rsidRDefault="006D7FE2">
            <w:pPr>
              <w:rPr>
                <w:rFonts w:ascii="Century Gothic" w:hAnsi="Century Gothic"/>
              </w:rPr>
            </w:pPr>
            <w:r w:rsidRPr="00BD075E">
              <w:rPr>
                <w:rFonts w:ascii="Century Gothic" w:hAnsi="Century Gothic"/>
              </w:rPr>
              <w:t>Cash Tin:</w:t>
            </w:r>
          </w:p>
        </w:tc>
        <w:tc>
          <w:tcPr>
            <w:tcW w:w="3387" w:type="dxa"/>
          </w:tcPr>
          <w:p w14:paraId="49C60B4F" w14:textId="54610441" w:rsidR="006D7FE2" w:rsidRPr="00BD075E" w:rsidRDefault="006D7FE2" w:rsidP="006D7FE2">
            <w:pPr>
              <w:jc w:val="right"/>
              <w:rPr>
                <w:rFonts w:ascii="Century Gothic" w:hAnsi="Century Gothic"/>
              </w:rPr>
            </w:pPr>
            <w:r>
              <w:rPr>
                <w:rFonts w:ascii="Century Gothic" w:hAnsi="Century Gothic"/>
              </w:rPr>
              <w:t>£0.00</w:t>
            </w:r>
          </w:p>
        </w:tc>
        <w:tc>
          <w:tcPr>
            <w:tcW w:w="3388" w:type="dxa"/>
          </w:tcPr>
          <w:p w14:paraId="633E32D4" w14:textId="14701376" w:rsidR="006D7FE2" w:rsidRPr="00BD075E" w:rsidRDefault="006D7FE2" w:rsidP="006D7FE2">
            <w:pPr>
              <w:jc w:val="right"/>
              <w:rPr>
                <w:rFonts w:ascii="Century Gothic" w:hAnsi="Century Gothic"/>
              </w:rPr>
            </w:pPr>
            <w:r>
              <w:rPr>
                <w:rFonts w:ascii="Century Gothic" w:hAnsi="Century Gothic"/>
              </w:rPr>
              <w:t>£0.00</w:t>
            </w:r>
          </w:p>
        </w:tc>
      </w:tr>
      <w:tr w:rsidR="006D7FE2" w:rsidRPr="00F955FF" w14:paraId="254C7705" w14:textId="77777777" w:rsidTr="006D7FE2">
        <w:tc>
          <w:tcPr>
            <w:tcW w:w="3539" w:type="dxa"/>
          </w:tcPr>
          <w:p w14:paraId="0CE699D6" w14:textId="250FCBB4" w:rsidR="006D7FE2" w:rsidRPr="00BD075E" w:rsidRDefault="006D7FE2">
            <w:pPr>
              <w:rPr>
                <w:rFonts w:ascii="Century Gothic" w:hAnsi="Century Gothic"/>
              </w:rPr>
            </w:pPr>
            <w:r w:rsidRPr="00BD075E">
              <w:rPr>
                <w:rFonts w:ascii="Century Gothic" w:hAnsi="Century Gothic"/>
              </w:rPr>
              <w:t>Total cash:</w:t>
            </w:r>
          </w:p>
        </w:tc>
        <w:tc>
          <w:tcPr>
            <w:tcW w:w="3387" w:type="dxa"/>
          </w:tcPr>
          <w:p w14:paraId="77C3A841" w14:textId="7678D2EE" w:rsidR="006D7FE2" w:rsidRPr="00BD075E" w:rsidRDefault="006D7FE2" w:rsidP="006D7FE2">
            <w:pPr>
              <w:jc w:val="right"/>
              <w:rPr>
                <w:rFonts w:ascii="Century Gothic" w:hAnsi="Century Gothic"/>
              </w:rPr>
            </w:pPr>
            <w:r>
              <w:rPr>
                <w:rFonts w:ascii="Century Gothic" w:hAnsi="Century Gothic"/>
              </w:rPr>
              <w:t>£40,624.12</w:t>
            </w:r>
          </w:p>
        </w:tc>
        <w:tc>
          <w:tcPr>
            <w:tcW w:w="3388" w:type="dxa"/>
          </w:tcPr>
          <w:p w14:paraId="05A85188" w14:textId="0795FCA3" w:rsidR="006D7FE2" w:rsidRPr="00BD075E" w:rsidRDefault="006046D2" w:rsidP="006D7FE2">
            <w:pPr>
              <w:jc w:val="right"/>
              <w:rPr>
                <w:rFonts w:ascii="Century Gothic" w:hAnsi="Century Gothic"/>
              </w:rPr>
            </w:pPr>
            <w:r>
              <w:rPr>
                <w:rFonts w:ascii="Century Gothic" w:hAnsi="Century Gothic"/>
              </w:rPr>
              <w:t>£40,441.5</w:t>
            </w:r>
            <w:r w:rsidR="006D7FE2">
              <w:rPr>
                <w:rFonts w:ascii="Century Gothic" w:hAnsi="Century Gothic"/>
              </w:rPr>
              <w:t>2</w:t>
            </w:r>
          </w:p>
        </w:tc>
      </w:tr>
    </w:tbl>
    <w:p w14:paraId="53C0F4C4" w14:textId="77777777" w:rsidR="006248A2" w:rsidRPr="00513650" w:rsidRDefault="006248A2" w:rsidP="00DB2005">
      <w:pPr>
        <w:jc w:val="both"/>
        <w:rPr>
          <w:rFonts w:ascii="Century Gothic" w:hAnsi="Century Gothic"/>
          <w:bCs/>
          <w:sz w:val="16"/>
          <w:szCs w:val="16"/>
        </w:rPr>
      </w:pPr>
    </w:p>
    <w:p w14:paraId="2FC49D5F" w14:textId="00D19348" w:rsidR="009C5BAB" w:rsidRPr="006248A2" w:rsidRDefault="00AC1FC6">
      <w:pPr>
        <w:rPr>
          <w:rFonts w:ascii="Century Gothic" w:hAnsi="Century Gothic"/>
          <w:b/>
          <w:bCs/>
          <w:sz w:val="28"/>
        </w:rPr>
      </w:pPr>
      <w:r w:rsidRPr="00F955FF">
        <w:rPr>
          <w:rFonts w:ascii="Century Gothic" w:hAnsi="Century Gothic"/>
          <w:b/>
          <w:bCs/>
          <w:sz w:val="28"/>
        </w:rPr>
        <w:t xml:space="preserve">Income &amp; Expenditure since last meeting – </w:t>
      </w:r>
      <w:r w:rsidR="00CE5DD5">
        <w:rPr>
          <w:rFonts w:ascii="Century Gothic" w:hAnsi="Century Gothic"/>
          <w:b/>
          <w:bCs/>
          <w:sz w:val="28"/>
        </w:rPr>
        <w:t>2</w:t>
      </w:r>
      <w:r w:rsidR="006D7FE2">
        <w:rPr>
          <w:rFonts w:ascii="Century Gothic" w:hAnsi="Century Gothic"/>
          <w:b/>
          <w:bCs/>
          <w:sz w:val="28"/>
        </w:rPr>
        <w:t>6</w:t>
      </w:r>
      <w:r w:rsidR="006D7FE2">
        <w:rPr>
          <w:rFonts w:ascii="Century Gothic" w:hAnsi="Century Gothic"/>
          <w:b/>
          <w:bCs/>
          <w:sz w:val="28"/>
          <w:vertAlign w:val="superscript"/>
        </w:rPr>
        <w:t>th</w:t>
      </w:r>
      <w:r w:rsidR="006D7FE2">
        <w:rPr>
          <w:rFonts w:ascii="Century Gothic" w:hAnsi="Century Gothic"/>
          <w:b/>
          <w:bCs/>
          <w:sz w:val="28"/>
        </w:rPr>
        <w:t xml:space="preserve"> Novem</w:t>
      </w:r>
      <w:r w:rsidR="00B60950">
        <w:rPr>
          <w:rFonts w:ascii="Century Gothic" w:hAnsi="Century Gothic"/>
          <w:b/>
          <w:bCs/>
          <w:sz w:val="28"/>
        </w:rPr>
        <w:t>ber</w:t>
      </w:r>
      <w:r w:rsidR="006E6704">
        <w:rPr>
          <w:rFonts w:ascii="Century Gothic" w:hAnsi="Century Gothic"/>
          <w:b/>
          <w:bCs/>
          <w:sz w:val="28"/>
        </w:rPr>
        <w:t xml:space="preserve"> </w:t>
      </w:r>
      <w:r w:rsidR="001E51AD">
        <w:rPr>
          <w:rFonts w:ascii="Century Gothic" w:hAnsi="Century Gothic"/>
          <w:b/>
          <w:bCs/>
          <w:sz w:val="28"/>
        </w:rPr>
        <w:t>2020</w:t>
      </w:r>
      <w:r w:rsidRPr="00F955FF">
        <w:rPr>
          <w:rFonts w:ascii="Century Gothic" w:hAnsi="Century Gothic"/>
          <w:b/>
          <w:bCs/>
          <w:sz w:val="28"/>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2"/>
        <w:gridCol w:w="1609"/>
        <w:gridCol w:w="3402"/>
        <w:gridCol w:w="1730"/>
      </w:tblGrid>
      <w:tr w:rsidR="00BD12CD" w:rsidRPr="00F955FF" w14:paraId="30052338" w14:textId="77777777" w:rsidTr="009C5BAB">
        <w:trPr>
          <w:cantSplit/>
        </w:trPr>
        <w:tc>
          <w:tcPr>
            <w:tcW w:w="5211" w:type="dxa"/>
            <w:gridSpan w:val="2"/>
          </w:tcPr>
          <w:p w14:paraId="5A726065" w14:textId="77777777" w:rsidR="00BD12CD" w:rsidRPr="00BD075E" w:rsidRDefault="00AC1FC6">
            <w:pPr>
              <w:jc w:val="center"/>
              <w:rPr>
                <w:rFonts w:ascii="Century Gothic" w:hAnsi="Century Gothic"/>
                <w:b/>
                <w:bCs/>
              </w:rPr>
            </w:pPr>
            <w:r w:rsidRPr="00BD075E">
              <w:rPr>
                <w:rFonts w:ascii="Century Gothic" w:hAnsi="Century Gothic"/>
                <w:b/>
                <w:bCs/>
              </w:rPr>
              <w:t>Income</w:t>
            </w:r>
          </w:p>
        </w:tc>
        <w:tc>
          <w:tcPr>
            <w:tcW w:w="5132" w:type="dxa"/>
            <w:gridSpan w:val="2"/>
          </w:tcPr>
          <w:p w14:paraId="70E8DA21" w14:textId="77777777" w:rsidR="00BD12CD" w:rsidRPr="00BD075E" w:rsidRDefault="00AC1FC6">
            <w:pPr>
              <w:jc w:val="center"/>
              <w:rPr>
                <w:rFonts w:ascii="Century Gothic" w:hAnsi="Century Gothic"/>
                <w:b/>
                <w:bCs/>
              </w:rPr>
            </w:pPr>
            <w:r w:rsidRPr="00BD075E">
              <w:rPr>
                <w:rFonts w:ascii="Century Gothic" w:hAnsi="Century Gothic"/>
                <w:b/>
                <w:bCs/>
              </w:rPr>
              <w:t>Expenditure</w:t>
            </w:r>
          </w:p>
        </w:tc>
      </w:tr>
      <w:tr w:rsidR="00CE5DD5" w:rsidRPr="00F955FF" w14:paraId="2F16117C" w14:textId="77777777" w:rsidTr="009C5BAB">
        <w:tc>
          <w:tcPr>
            <w:tcW w:w="3602" w:type="dxa"/>
          </w:tcPr>
          <w:p w14:paraId="5F482547" w14:textId="7CA991B1" w:rsidR="00CE5DD5" w:rsidRDefault="00CE5DD5" w:rsidP="00180A1C">
            <w:pPr>
              <w:rPr>
                <w:rFonts w:ascii="Century Gothic" w:hAnsi="Century Gothic"/>
              </w:rPr>
            </w:pPr>
            <w:r>
              <w:rPr>
                <w:rFonts w:ascii="Century Gothic" w:hAnsi="Century Gothic"/>
              </w:rPr>
              <w:t>Big Christmas Raffle tickets</w:t>
            </w:r>
          </w:p>
        </w:tc>
        <w:tc>
          <w:tcPr>
            <w:tcW w:w="1609" w:type="dxa"/>
          </w:tcPr>
          <w:p w14:paraId="6DCB0B07" w14:textId="68AECD9E" w:rsidR="00CE5DD5" w:rsidRDefault="00401B05" w:rsidP="009F6CA9">
            <w:pPr>
              <w:rPr>
                <w:rFonts w:ascii="Century Gothic" w:hAnsi="Century Gothic"/>
              </w:rPr>
            </w:pPr>
            <w:r>
              <w:rPr>
                <w:rFonts w:ascii="Century Gothic" w:hAnsi="Century Gothic"/>
              </w:rPr>
              <w:t>£    1,613</w:t>
            </w:r>
            <w:r w:rsidR="00CE5DD5">
              <w:rPr>
                <w:rFonts w:ascii="Century Gothic" w:hAnsi="Century Gothic"/>
              </w:rPr>
              <w:t>.00</w:t>
            </w:r>
          </w:p>
        </w:tc>
        <w:tc>
          <w:tcPr>
            <w:tcW w:w="3402" w:type="dxa"/>
          </w:tcPr>
          <w:p w14:paraId="2172FD83" w14:textId="183E9055" w:rsidR="00CE5DD5" w:rsidRDefault="00401B05" w:rsidP="006E26FE">
            <w:pPr>
              <w:rPr>
                <w:rFonts w:ascii="Century Gothic" w:hAnsi="Century Gothic"/>
              </w:rPr>
            </w:pPr>
            <w:r>
              <w:rPr>
                <w:rFonts w:ascii="Century Gothic" w:hAnsi="Century Gothic"/>
              </w:rPr>
              <w:t>Big Christmas Raffle costs</w:t>
            </w:r>
          </w:p>
        </w:tc>
        <w:tc>
          <w:tcPr>
            <w:tcW w:w="1730" w:type="dxa"/>
          </w:tcPr>
          <w:p w14:paraId="537448B4" w14:textId="5CD3E92F" w:rsidR="00CE5DD5" w:rsidRPr="00BD075E" w:rsidRDefault="00401B05" w:rsidP="00B647AA">
            <w:pPr>
              <w:rPr>
                <w:rFonts w:ascii="Century Gothic" w:hAnsi="Century Gothic"/>
              </w:rPr>
            </w:pPr>
            <w:r>
              <w:rPr>
                <w:rFonts w:ascii="Century Gothic" w:hAnsi="Century Gothic"/>
              </w:rPr>
              <w:t>£           89.66</w:t>
            </w:r>
          </w:p>
        </w:tc>
      </w:tr>
      <w:tr w:rsidR="00CE5DD5" w:rsidRPr="00F955FF" w14:paraId="22089DB6" w14:textId="77777777" w:rsidTr="009C5BAB">
        <w:tc>
          <w:tcPr>
            <w:tcW w:w="3602" w:type="dxa"/>
          </w:tcPr>
          <w:p w14:paraId="1BF5CB0B" w14:textId="5EAAC0D3" w:rsidR="00CE5DD5" w:rsidRDefault="00401B05" w:rsidP="00180A1C">
            <w:pPr>
              <w:rPr>
                <w:rFonts w:ascii="Century Gothic" w:hAnsi="Century Gothic"/>
              </w:rPr>
            </w:pPr>
            <w:r>
              <w:rPr>
                <w:rFonts w:ascii="Century Gothic" w:hAnsi="Century Gothic"/>
              </w:rPr>
              <w:t>Christmas Fayre 2019 buy-back</w:t>
            </w:r>
          </w:p>
        </w:tc>
        <w:tc>
          <w:tcPr>
            <w:tcW w:w="1609" w:type="dxa"/>
          </w:tcPr>
          <w:p w14:paraId="3F7B3000" w14:textId="57B4406F" w:rsidR="00CE5DD5" w:rsidRPr="00BD075E" w:rsidRDefault="00401B05" w:rsidP="009F6CA9">
            <w:pPr>
              <w:rPr>
                <w:rFonts w:ascii="Century Gothic" w:hAnsi="Century Gothic"/>
              </w:rPr>
            </w:pPr>
            <w:r>
              <w:rPr>
                <w:rFonts w:ascii="Century Gothic" w:hAnsi="Century Gothic"/>
              </w:rPr>
              <w:t>£         10.00</w:t>
            </w:r>
          </w:p>
        </w:tc>
        <w:tc>
          <w:tcPr>
            <w:tcW w:w="3402" w:type="dxa"/>
          </w:tcPr>
          <w:p w14:paraId="73ED4305" w14:textId="2BFED616" w:rsidR="00CE5DD5" w:rsidRDefault="00CE5DD5" w:rsidP="006E26FE">
            <w:pPr>
              <w:rPr>
                <w:rFonts w:ascii="Century Gothic" w:hAnsi="Century Gothic"/>
              </w:rPr>
            </w:pPr>
            <w:r>
              <w:rPr>
                <w:rFonts w:ascii="Century Gothic" w:hAnsi="Century Gothic"/>
              </w:rPr>
              <w:t>Christmas selection boxes</w:t>
            </w:r>
          </w:p>
        </w:tc>
        <w:tc>
          <w:tcPr>
            <w:tcW w:w="1730" w:type="dxa"/>
          </w:tcPr>
          <w:p w14:paraId="7030FA8B" w14:textId="1A013ABC" w:rsidR="00CE5DD5" w:rsidRPr="00BD075E" w:rsidRDefault="00401B05" w:rsidP="00B647AA">
            <w:pPr>
              <w:rPr>
                <w:rFonts w:ascii="Century Gothic" w:hAnsi="Century Gothic"/>
              </w:rPr>
            </w:pPr>
            <w:r>
              <w:rPr>
                <w:rFonts w:ascii="Century Gothic" w:hAnsi="Century Gothic"/>
              </w:rPr>
              <w:t>£           56</w:t>
            </w:r>
            <w:r w:rsidR="00CE5DD5">
              <w:rPr>
                <w:rFonts w:ascii="Century Gothic" w:hAnsi="Century Gothic"/>
              </w:rPr>
              <w:t>.</w:t>
            </w:r>
            <w:r>
              <w:rPr>
                <w:rFonts w:ascii="Century Gothic" w:hAnsi="Century Gothic"/>
              </w:rPr>
              <w:t>90</w:t>
            </w:r>
          </w:p>
        </w:tc>
      </w:tr>
      <w:tr w:rsidR="00CE5DD5" w:rsidRPr="00F955FF" w14:paraId="6BADBB36" w14:textId="77777777" w:rsidTr="009C5BAB">
        <w:tc>
          <w:tcPr>
            <w:tcW w:w="3602" w:type="dxa"/>
          </w:tcPr>
          <w:p w14:paraId="5F0DB7B4" w14:textId="0533C638" w:rsidR="00CE5DD5" w:rsidRDefault="00401B05" w:rsidP="00180A1C">
            <w:pPr>
              <w:rPr>
                <w:rFonts w:ascii="Century Gothic" w:hAnsi="Century Gothic"/>
              </w:rPr>
            </w:pPr>
            <w:r>
              <w:rPr>
                <w:rFonts w:ascii="Century Gothic" w:hAnsi="Century Gothic"/>
              </w:rPr>
              <w:t>2</w:t>
            </w:r>
            <w:r w:rsidRPr="00401B05">
              <w:rPr>
                <w:rFonts w:ascii="Century Gothic" w:hAnsi="Century Gothic"/>
                <w:vertAlign w:val="superscript"/>
              </w:rPr>
              <w:t>nd</w:t>
            </w:r>
            <w:r>
              <w:rPr>
                <w:rFonts w:ascii="Century Gothic" w:hAnsi="Century Gothic"/>
              </w:rPr>
              <w:t xml:space="preserve"> hand uniform</w:t>
            </w:r>
          </w:p>
        </w:tc>
        <w:tc>
          <w:tcPr>
            <w:tcW w:w="1609" w:type="dxa"/>
          </w:tcPr>
          <w:p w14:paraId="2C4D6024" w14:textId="2E47FB8E" w:rsidR="00CE5DD5" w:rsidRPr="00BD075E" w:rsidRDefault="00401B05" w:rsidP="009F6CA9">
            <w:pPr>
              <w:rPr>
                <w:rFonts w:ascii="Century Gothic" w:hAnsi="Century Gothic"/>
              </w:rPr>
            </w:pPr>
            <w:r>
              <w:rPr>
                <w:rFonts w:ascii="Century Gothic" w:hAnsi="Century Gothic"/>
              </w:rPr>
              <w:t>£           1.00</w:t>
            </w:r>
          </w:p>
        </w:tc>
        <w:tc>
          <w:tcPr>
            <w:tcW w:w="3402" w:type="dxa"/>
          </w:tcPr>
          <w:p w14:paraId="2F6E0033" w14:textId="73803F17" w:rsidR="00CE5DD5" w:rsidRDefault="00401B05" w:rsidP="006E26FE">
            <w:pPr>
              <w:rPr>
                <w:rFonts w:ascii="Century Gothic" w:hAnsi="Century Gothic"/>
              </w:rPr>
            </w:pPr>
            <w:r>
              <w:rPr>
                <w:rFonts w:ascii="Century Gothic" w:hAnsi="Century Gothic"/>
              </w:rPr>
              <w:t xml:space="preserve">Birley </w:t>
            </w:r>
            <w:proofErr w:type="spellStart"/>
            <w:r>
              <w:rPr>
                <w:rFonts w:ascii="Century Gothic" w:hAnsi="Century Gothic"/>
              </w:rPr>
              <w:t>Chiristmas</w:t>
            </w:r>
            <w:proofErr w:type="spellEnd"/>
            <w:r>
              <w:rPr>
                <w:rFonts w:ascii="Century Gothic" w:hAnsi="Century Gothic"/>
              </w:rPr>
              <w:t xml:space="preserve"> give away</w:t>
            </w:r>
          </w:p>
        </w:tc>
        <w:tc>
          <w:tcPr>
            <w:tcW w:w="1730" w:type="dxa"/>
          </w:tcPr>
          <w:p w14:paraId="2A0A6411" w14:textId="5C2ADE90" w:rsidR="00CE5DD5" w:rsidRPr="00BD075E" w:rsidRDefault="00401B05" w:rsidP="00B647AA">
            <w:pPr>
              <w:rPr>
                <w:rFonts w:ascii="Century Gothic" w:hAnsi="Century Gothic"/>
              </w:rPr>
            </w:pPr>
            <w:r>
              <w:rPr>
                <w:rFonts w:ascii="Century Gothic" w:hAnsi="Century Gothic"/>
              </w:rPr>
              <w:t>£             5</w:t>
            </w:r>
            <w:r w:rsidR="00CE5DD5">
              <w:rPr>
                <w:rFonts w:ascii="Century Gothic" w:hAnsi="Century Gothic"/>
              </w:rPr>
              <w:t>.</w:t>
            </w:r>
            <w:r>
              <w:rPr>
                <w:rFonts w:ascii="Century Gothic" w:hAnsi="Century Gothic"/>
              </w:rPr>
              <w:t>91</w:t>
            </w:r>
          </w:p>
        </w:tc>
      </w:tr>
      <w:tr w:rsidR="009C5BAB" w:rsidRPr="00F955FF" w14:paraId="3C9CB28F" w14:textId="77777777" w:rsidTr="009C5BAB">
        <w:tc>
          <w:tcPr>
            <w:tcW w:w="3602" w:type="dxa"/>
          </w:tcPr>
          <w:p w14:paraId="22E13B0F" w14:textId="1A8A4CAE" w:rsidR="009C5BAB" w:rsidRPr="00BD075E" w:rsidRDefault="00401B05" w:rsidP="00180A1C">
            <w:pPr>
              <w:rPr>
                <w:rFonts w:ascii="Century Gothic" w:hAnsi="Century Gothic"/>
              </w:rPr>
            </w:pPr>
            <w:r>
              <w:rPr>
                <w:rFonts w:ascii="Century Gothic" w:hAnsi="Century Gothic"/>
              </w:rPr>
              <w:t>Interest income</w:t>
            </w:r>
          </w:p>
        </w:tc>
        <w:tc>
          <w:tcPr>
            <w:tcW w:w="1609" w:type="dxa"/>
          </w:tcPr>
          <w:p w14:paraId="35A375A2" w14:textId="46AC7DBC" w:rsidR="009C5BAB" w:rsidRPr="00BD075E" w:rsidRDefault="00401B05" w:rsidP="009F6CA9">
            <w:pPr>
              <w:rPr>
                <w:rFonts w:ascii="Century Gothic" w:hAnsi="Century Gothic"/>
              </w:rPr>
            </w:pPr>
            <w:r>
              <w:rPr>
                <w:rFonts w:ascii="Century Gothic" w:hAnsi="Century Gothic"/>
              </w:rPr>
              <w:t>£           0.40</w:t>
            </w:r>
          </w:p>
        </w:tc>
        <w:tc>
          <w:tcPr>
            <w:tcW w:w="3402" w:type="dxa"/>
          </w:tcPr>
          <w:p w14:paraId="5AE490C1" w14:textId="211DBBBE" w:rsidR="009C5BAB" w:rsidRPr="00BD075E" w:rsidRDefault="00401B05" w:rsidP="006E26FE">
            <w:pPr>
              <w:rPr>
                <w:rFonts w:ascii="Century Gothic" w:hAnsi="Century Gothic"/>
              </w:rPr>
            </w:pPr>
            <w:r>
              <w:rPr>
                <w:rFonts w:ascii="Century Gothic" w:hAnsi="Century Gothic"/>
              </w:rPr>
              <w:t>PTA association membership</w:t>
            </w:r>
          </w:p>
        </w:tc>
        <w:tc>
          <w:tcPr>
            <w:tcW w:w="1730" w:type="dxa"/>
          </w:tcPr>
          <w:p w14:paraId="0D923234" w14:textId="5575C067" w:rsidR="009C5BAB" w:rsidRPr="00BD075E" w:rsidRDefault="005D7349" w:rsidP="00B647AA">
            <w:pPr>
              <w:rPr>
                <w:rFonts w:ascii="Century Gothic" w:hAnsi="Century Gothic"/>
              </w:rPr>
            </w:pPr>
            <w:r w:rsidRPr="00BD075E">
              <w:rPr>
                <w:rFonts w:ascii="Century Gothic" w:hAnsi="Century Gothic"/>
              </w:rPr>
              <w:t xml:space="preserve">£   </w:t>
            </w:r>
            <w:r w:rsidR="00401B05">
              <w:rPr>
                <w:rFonts w:ascii="Century Gothic" w:hAnsi="Century Gothic"/>
              </w:rPr>
              <w:t xml:space="preserve">      111.00</w:t>
            </w:r>
          </w:p>
        </w:tc>
      </w:tr>
      <w:tr w:rsidR="00CE5DD5" w:rsidRPr="00F955FF" w14:paraId="74848F2C" w14:textId="77777777" w:rsidTr="009C5BAB">
        <w:tc>
          <w:tcPr>
            <w:tcW w:w="3602" w:type="dxa"/>
          </w:tcPr>
          <w:p w14:paraId="1516258F" w14:textId="77777777" w:rsidR="00CE5DD5" w:rsidRDefault="00CE5DD5" w:rsidP="00180A1C">
            <w:pPr>
              <w:rPr>
                <w:rFonts w:ascii="Century Gothic" w:hAnsi="Century Gothic"/>
              </w:rPr>
            </w:pPr>
          </w:p>
        </w:tc>
        <w:tc>
          <w:tcPr>
            <w:tcW w:w="1609" w:type="dxa"/>
          </w:tcPr>
          <w:p w14:paraId="0DABA3F6" w14:textId="77777777" w:rsidR="00CE5DD5" w:rsidRDefault="00CE5DD5" w:rsidP="00434997">
            <w:pPr>
              <w:rPr>
                <w:rFonts w:ascii="Century Gothic" w:hAnsi="Century Gothic"/>
              </w:rPr>
            </w:pPr>
          </w:p>
        </w:tc>
        <w:tc>
          <w:tcPr>
            <w:tcW w:w="3402" w:type="dxa"/>
          </w:tcPr>
          <w:p w14:paraId="0CBDD303" w14:textId="77777777" w:rsidR="00CE5DD5" w:rsidRPr="00BD075E" w:rsidRDefault="00CE5DD5" w:rsidP="00180A1C">
            <w:pPr>
              <w:rPr>
                <w:rFonts w:ascii="Century Gothic" w:hAnsi="Century Gothic"/>
              </w:rPr>
            </w:pPr>
          </w:p>
        </w:tc>
        <w:tc>
          <w:tcPr>
            <w:tcW w:w="1730" w:type="dxa"/>
          </w:tcPr>
          <w:p w14:paraId="6954C7DE" w14:textId="77777777" w:rsidR="00CE5DD5" w:rsidRPr="00BD075E" w:rsidRDefault="00CE5DD5" w:rsidP="00583062">
            <w:pPr>
              <w:rPr>
                <w:rFonts w:ascii="Century Gothic" w:hAnsi="Century Gothic"/>
              </w:rPr>
            </w:pPr>
          </w:p>
        </w:tc>
      </w:tr>
      <w:tr w:rsidR="00985EC8" w:rsidRPr="00F955FF" w14:paraId="145F0510" w14:textId="77777777" w:rsidTr="009C5BAB">
        <w:tc>
          <w:tcPr>
            <w:tcW w:w="3602" w:type="dxa"/>
          </w:tcPr>
          <w:p w14:paraId="44459AC0" w14:textId="2CEACD25" w:rsidR="00985EC8" w:rsidRPr="00BD075E" w:rsidRDefault="00985EC8" w:rsidP="00380837">
            <w:pPr>
              <w:pStyle w:val="Heading1"/>
              <w:jc w:val="left"/>
              <w:rPr>
                <w:rFonts w:ascii="Century Gothic" w:hAnsi="Century Gothic"/>
                <w:b/>
                <w:bCs/>
                <w:sz w:val="24"/>
              </w:rPr>
            </w:pPr>
            <w:r>
              <w:rPr>
                <w:rFonts w:ascii="Century Gothic" w:hAnsi="Century Gothic"/>
                <w:b/>
                <w:bCs/>
                <w:sz w:val="24"/>
              </w:rPr>
              <w:t xml:space="preserve">Total </w:t>
            </w:r>
          </w:p>
        </w:tc>
        <w:tc>
          <w:tcPr>
            <w:tcW w:w="1609" w:type="dxa"/>
          </w:tcPr>
          <w:p w14:paraId="3D4E8F31" w14:textId="39A36F16" w:rsidR="00985EC8" w:rsidRPr="00380837" w:rsidRDefault="00985EC8" w:rsidP="00434997">
            <w:pPr>
              <w:rPr>
                <w:rFonts w:ascii="Century Gothic" w:hAnsi="Century Gothic"/>
                <w:b/>
              </w:rPr>
            </w:pPr>
            <w:r>
              <w:rPr>
                <w:rFonts w:ascii="Century Gothic" w:hAnsi="Century Gothic"/>
                <w:b/>
              </w:rPr>
              <w:t xml:space="preserve">£ </w:t>
            </w:r>
            <w:r w:rsidRPr="00380837">
              <w:rPr>
                <w:rFonts w:ascii="Century Gothic" w:hAnsi="Century Gothic"/>
                <w:b/>
              </w:rPr>
              <w:t xml:space="preserve"> </w:t>
            </w:r>
            <w:r w:rsidR="00F4711D">
              <w:rPr>
                <w:rFonts w:ascii="Century Gothic" w:hAnsi="Century Gothic"/>
                <w:b/>
              </w:rPr>
              <w:t xml:space="preserve"> </w:t>
            </w:r>
            <w:r w:rsidR="00D27B2C">
              <w:rPr>
                <w:rFonts w:ascii="Century Gothic" w:hAnsi="Century Gothic"/>
                <w:b/>
              </w:rPr>
              <w:t xml:space="preserve"> </w:t>
            </w:r>
            <w:r w:rsidR="005F2AA4">
              <w:rPr>
                <w:rFonts w:ascii="Century Gothic" w:hAnsi="Century Gothic"/>
                <w:b/>
              </w:rPr>
              <w:t>1,624</w:t>
            </w:r>
            <w:r w:rsidR="00CE5DD5">
              <w:rPr>
                <w:rFonts w:ascii="Century Gothic" w:hAnsi="Century Gothic"/>
                <w:b/>
              </w:rPr>
              <w:t>.</w:t>
            </w:r>
            <w:r w:rsidR="005F2AA4">
              <w:rPr>
                <w:rFonts w:ascii="Century Gothic" w:hAnsi="Century Gothic"/>
                <w:b/>
              </w:rPr>
              <w:t>40</w:t>
            </w:r>
          </w:p>
        </w:tc>
        <w:tc>
          <w:tcPr>
            <w:tcW w:w="3402" w:type="dxa"/>
          </w:tcPr>
          <w:p w14:paraId="09D823AB" w14:textId="3BB1EAC1" w:rsidR="00985EC8" w:rsidRPr="00BD075E" w:rsidRDefault="00985EC8" w:rsidP="00380837">
            <w:pPr>
              <w:pStyle w:val="Heading1"/>
              <w:jc w:val="left"/>
              <w:rPr>
                <w:rFonts w:ascii="Century Gothic" w:hAnsi="Century Gothic"/>
                <w:b/>
                <w:bCs/>
                <w:sz w:val="24"/>
              </w:rPr>
            </w:pPr>
            <w:r>
              <w:rPr>
                <w:rFonts w:ascii="Century Gothic" w:hAnsi="Century Gothic"/>
                <w:b/>
                <w:bCs/>
                <w:sz w:val="24"/>
              </w:rPr>
              <w:t xml:space="preserve">Total </w:t>
            </w:r>
          </w:p>
        </w:tc>
        <w:tc>
          <w:tcPr>
            <w:tcW w:w="1730" w:type="dxa"/>
          </w:tcPr>
          <w:p w14:paraId="43DD1AEE" w14:textId="08C7076E" w:rsidR="00985EC8" w:rsidRPr="00BD075E" w:rsidRDefault="00B6217B" w:rsidP="00B70B52">
            <w:pPr>
              <w:rPr>
                <w:rFonts w:ascii="Century Gothic" w:hAnsi="Century Gothic"/>
                <w:b/>
                <w:bCs/>
              </w:rPr>
            </w:pPr>
            <w:r>
              <w:rPr>
                <w:rFonts w:ascii="Century Gothic" w:hAnsi="Century Gothic"/>
                <w:b/>
                <w:bCs/>
              </w:rPr>
              <w:t xml:space="preserve">£         </w:t>
            </w:r>
            <w:r w:rsidR="00401B05">
              <w:rPr>
                <w:rFonts w:ascii="Century Gothic" w:hAnsi="Century Gothic"/>
                <w:b/>
                <w:bCs/>
              </w:rPr>
              <w:t>263.47</w:t>
            </w:r>
          </w:p>
        </w:tc>
      </w:tr>
    </w:tbl>
    <w:p w14:paraId="2C7AEF40" w14:textId="77777777" w:rsidR="006248A2" w:rsidRPr="00513650" w:rsidRDefault="006248A2">
      <w:pPr>
        <w:rPr>
          <w:rFonts w:ascii="Century Gothic" w:hAnsi="Century Gothic"/>
          <w:bCs/>
          <w:sz w:val="16"/>
          <w:szCs w:val="16"/>
        </w:rPr>
      </w:pPr>
    </w:p>
    <w:p w14:paraId="425D1522" w14:textId="090F849E" w:rsidR="00112015" w:rsidRPr="00EF412C" w:rsidRDefault="000E37AD" w:rsidP="00EF412C">
      <w:pPr>
        <w:rPr>
          <w:rFonts w:ascii="Century Gothic" w:hAnsi="Century Gothic"/>
          <w:b/>
          <w:bCs/>
          <w:sz w:val="32"/>
          <w:szCs w:val="32"/>
        </w:rPr>
      </w:pPr>
      <w:r w:rsidRPr="00725DEE">
        <w:rPr>
          <w:rFonts w:ascii="Century Gothic" w:hAnsi="Century Gothic"/>
          <w:b/>
          <w:bCs/>
          <w:sz w:val="32"/>
          <w:szCs w:val="32"/>
        </w:rPr>
        <w:t xml:space="preserve">Fundraising events </w:t>
      </w:r>
    </w:p>
    <w:p w14:paraId="003CF343" w14:textId="77777777" w:rsidR="00916503" w:rsidRDefault="00916503" w:rsidP="00ED1190">
      <w:pPr>
        <w:jc w:val="both"/>
        <w:rPr>
          <w:rFonts w:ascii="Century Gothic" w:hAnsi="Century Gothic"/>
          <w:bCs/>
        </w:rPr>
      </w:pPr>
    </w:p>
    <w:p w14:paraId="3D4CFCA6" w14:textId="4C7671DF" w:rsidR="00916503" w:rsidRDefault="00001E90" w:rsidP="00ED1190">
      <w:pPr>
        <w:jc w:val="both"/>
        <w:rPr>
          <w:rFonts w:ascii="Century Gothic" w:hAnsi="Century Gothic"/>
          <w:bCs/>
          <w:sz w:val="28"/>
          <w:szCs w:val="28"/>
        </w:rPr>
      </w:pPr>
      <w:r>
        <w:rPr>
          <w:rFonts w:ascii="Century Gothic" w:hAnsi="Century Gothic"/>
          <w:b/>
          <w:bCs/>
          <w:sz w:val="28"/>
          <w:szCs w:val="28"/>
        </w:rPr>
        <w:t xml:space="preserve">The Big </w:t>
      </w:r>
      <w:r w:rsidR="00916503" w:rsidRPr="00916503">
        <w:rPr>
          <w:rFonts w:ascii="Century Gothic" w:hAnsi="Century Gothic"/>
          <w:b/>
          <w:bCs/>
          <w:sz w:val="28"/>
          <w:szCs w:val="28"/>
        </w:rPr>
        <w:t>Christmas raffle 2020</w:t>
      </w:r>
    </w:p>
    <w:p w14:paraId="17008CA7" w14:textId="54757FC6" w:rsidR="00147826" w:rsidRDefault="005F2AA4" w:rsidP="00ED1190">
      <w:pPr>
        <w:jc w:val="both"/>
        <w:rPr>
          <w:rFonts w:ascii="Century Gothic" w:hAnsi="Century Gothic"/>
          <w:bCs/>
        </w:rPr>
      </w:pPr>
      <w:r>
        <w:rPr>
          <w:rFonts w:ascii="Century Gothic" w:hAnsi="Century Gothic"/>
          <w:bCs/>
        </w:rPr>
        <w:t>Our first ever on-line raffle proved to be a huge success! 2</w:t>
      </w:r>
      <w:r w:rsidR="00261FAC">
        <w:rPr>
          <w:rFonts w:ascii="Century Gothic" w:hAnsi="Century Gothic"/>
          <w:bCs/>
        </w:rPr>
        <w:t>,</w:t>
      </w:r>
      <w:r>
        <w:rPr>
          <w:rFonts w:ascii="Century Gothic" w:hAnsi="Century Gothic"/>
          <w:bCs/>
        </w:rPr>
        <w:t>542 tickets were sold through JustGiving (2,322) and off-line (220) with 54 donated prizes being given away over the 12 days of the event! It was a big task administratively due to the limitations of the</w:t>
      </w:r>
      <w:r w:rsidR="00346283">
        <w:rPr>
          <w:rFonts w:ascii="Century Gothic" w:hAnsi="Century Gothic"/>
          <w:bCs/>
        </w:rPr>
        <w:t xml:space="preserve"> JustGiving website and also </w:t>
      </w:r>
      <w:r w:rsidR="00147826">
        <w:rPr>
          <w:rFonts w:ascii="Century Gothic" w:hAnsi="Century Gothic"/>
          <w:bCs/>
        </w:rPr>
        <w:t xml:space="preserve">to promote the raffle event, and to make and </w:t>
      </w:r>
      <w:r>
        <w:rPr>
          <w:rFonts w:ascii="Century Gothic" w:hAnsi="Century Gothic"/>
          <w:bCs/>
        </w:rPr>
        <w:t>distribute the prizes due to Covid-19 restrictions but it was lots of fun for all involved and feedback r</w:t>
      </w:r>
      <w:r w:rsidR="00147826">
        <w:rPr>
          <w:rFonts w:ascii="Century Gothic" w:hAnsi="Century Gothic"/>
          <w:bCs/>
        </w:rPr>
        <w:t>eceived has been very positive! So</w:t>
      </w:r>
      <w:r w:rsidR="0036191D">
        <w:rPr>
          <w:rFonts w:ascii="Century Gothic" w:hAnsi="Century Gothic"/>
          <w:bCs/>
        </w:rPr>
        <w:t>,</w:t>
      </w:r>
      <w:r w:rsidR="00147826">
        <w:rPr>
          <w:rFonts w:ascii="Century Gothic" w:hAnsi="Century Gothic"/>
          <w:bCs/>
        </w:rPr>
        <w:t xml:space="preserve"> many thanks to all those involved for all their </w:t>
      </w:r>
      <w:proofErr w:type="spellStart"/>
      <w:r w:rsidR="00147826">
        <w:rPr>
          <w:rFonts w:ascii="Century Gothic" w:hAnsi="Century Gothic"/>
          <w:bCs/>
        </w:rPr>
        <w:t>hardwork</w:t>
      </w:r>
      <w:proofErr w:type="spellEnd"/>
      <w:r w:rsidR="00147826">
        <w:rPr>
          <w:rFonts w:ascii="Century Gothic" w:hAnsi="Century Gothic"/>
          <w:bCs/>
        </w:rPr>
        <w:t xml:space="preserve">! </w:t>
      </w:r>
    </w:p>
    <w:p w14:paraId="3DC74481" w14:textId="77777777" w:rsidR="005F2AA4" w:rsidRDefault="005F2AA4" w:rsidP="00ED1190">
      <w:pPr>
        <w:jc w:val="both"/>
        <w:rPr>
          <w:rFonts w:ascii="Century Gothic" w:hAnsi="Century Gothic"/>
          <w:bCs/>
        </w:rPr>
      </w:pPr>
    </w:p>
    <w:tbl>
      <w:tblPr>
        <w:tblStyle w:val="TableGrid"/>
        <w:tblW w:w="4844" w:type="dxa"/>
        <w:tblLook w:val="04A0" w:firstRow="1" w:lastRow="0" w:firstColumn="1" w:lastColumn="0" w:noHBand="0" w:noVBand="1"/>
      </w:tblPr>
      <w:tblGrid>
        <w:gridCol w:w="2422"/>
        <w:gridCol w:w="2422"/>
      </w:tblGrid>
      <w:tr w:rsidR="005F2AA4" w14:paraId="2FD8C3FA" w14:textId="77777777" w:rsidTr="005F2AA4">
        <w:trPr>
          <w:trHeight w:val="318"/>
        </w:trPr>
        <w:tc>
          <w:tcPr>
            <w:tcW w:w="2422" w:type="dxa"/>
          </w:tcPr>
          <w:p w14:paraId="5A35C273" w14:textId="77777777" w:rsidR="005F2AA4" w:rsidRDefault="005F2AA4" w:rsidP="00ED1190">
            <w:pPr>
              <w:jc w:val="both"/>
              <w:rPr>
                <w:rFonts w:ascii="Century Gothic" w:hAnsi="Century Gothic"/>
                <w:bCs/>
              </w:rPr>
            </w:pPr>
          </w:p>
        </w:tc>
        <w:tc>
          <w:tcPr>
            <w:tcW w:w="2422" w:type="dxa"/>
          </w:tcPr>
          <w:p w14:paraId="5B7197C8" w14:textId="529D8757" w:rsidR="005F2AA4" w:rsidRDefault="005F2AA4" w:rsidP="005F2AA4">
            <w:pPr>
              <w:jc w:val="right"/>
              <w:rPr>
                <w:rFonts w:ascii="Century Gothic" w:hAnsi="Century Gothic"/>
                <w:bCs/>
              </w:rPr>
            </w:pPr>
            <w:r>
              <w:rPr>
                <w:rFonts w:ascii="Century Gothic" w:hAnsi="Century Gothic"/>
                <w:bCs/>
              </w:rPr>
              <w:t>£</w:t>
            </w:r>
          </w:p>
        </w:tc>
      </w:tr>
      <w:tr w:rsidR="005F2AA4" w14:paraId="5E0ED3E9" w14:textId="77777777" w:rsidTr="005F2AA4">
        <w:trPr>
          <w:trHeight w:val="297"/>
        </w:trPr>
        <w:tc>
          <w:tcPr>
            <w:tcW w:w="2422" w:type="dxa"/>
          </w:tcPr>
          <w:p w14:paraId="29E30C03" w14:textId="0B44ABFA" w:rsidR="005F2AA4" w:rsidRDefault="005F2AA4" w:rsidP="00ED1190">
            <w:pPr>
              <w:jc w:val="both"/>
              <w:rPr>
                <w:rFonts w:ascii="Century Gothic" w:hAnsi="Century Gothic"/>
                <w:bCs/>
              </w:rPr>
            </w:pPr>
            <w:r>
              <w:rPr>
                <w:rFonts w:ascii="Century Gothic" w:hAnsi="Century Gothic"/>
                <w:bCs/>
              </w:rPr>
              <w:t>Ticket sales</w:t>
            </w:r>
          </w:p>
        </w:tc>
        <w:tc>
          <w:tcPr>
            <w:tcW w:w="2422" w:type="dxa"/>
          </w:tcPr>
          <w:p w14:paraId="06509FCB" w14:textId="77777777" w:rsidR="005F2AA4" w:rsidRDefault="005F2AA4" w:rsidP="00ED1190">
            <w:pPr>
              <w:jc w:val="both"/>
              <w:rPr>
                <w:rFonts w:ascii="Century Gothic" w:hAnsi="Century Gothic"/>
                <w:bCs/>
              </w:rPr>
            </w:pPr>
          </w:p>
        </w:tc>
      </w:tr>
      <w:tr w:rsidR="005F2AA4" w14:paraId="783F5822" w14:textId="77777777" w:rsidTr="005F2AA4">
        <w:trPr>
          <w:trHeight w:val="297"/>
        </w:trPr>
        <w:tc>
          <w:tcPr>
            <w:tcW w:w="2422" w:type="dxa"/>
          </w:tcPr>
          <w:p w14:paraId="79E46F14" w14:textId="648655BB" w:rsidR="005F2AA4" w:rsidRDefault="005F2AA4" w:rsidP="00ED1190">
            <w:pPr>
              <w:jc w:val="both"/>
              <w:rPr>
                <w:rFonts w:ascii="Century Gothic" w:hAnsi="Century Gothic"/>
                <w:bCs/>
              </w:rPr>
            </w:pPr>
            <w:r>
              <w:rPr>
                <w:rFonts w:ascii="Century Gothic" w:hAnsi="Century Gothic"/>
                <w:bCs/>
              </w:rPr>
              <w:t xml:space="preserve"> - JustGiving</w:t>
            </w:r>
          </w:p>
        </w:tc>
        <w:tc>
          <w:tcPr>
            <w:tcW w:w="2422" w:type="dxa"/>
          </w:tcPr>
          <w:p w14:paraId="4B863F83" w14:textId="6423C773" w:rsidR="005F2AA4" w:rsidRDefault="005F2AA4" w:rsidP="005F2AA4">
            <w:pPr>
              <w:jc w:val="right"/>
              <w:rPr>
                <w:rFonts w:ascii="Century Gothic" w:hAnsi="Century Gothic"/>
                <w:bCs/>
              </w:rPr>
            </w:pPr>
            <w:r>
              <w:rPr>
                <w:rFonts w:ascii="Century Gothic" w:hAnsi="Century Gothic"/>
                <w:bCs/>
              </w:rPr>
              <w:t>2,322</w:t>
            </w:r>
            <w:r w:rsidR="00346283">
              <w:rPr>
                <w:rFonts w:ascii="Century Gothic" w:hAnsi="Century Gothic"/>
                <w:bCs/>
              </w:rPr>
              <w:t>.00</w:t>
            </w:r>
          </w:p>
        </w:tc>
      </w:tr>
      <w:tr w:rsidR="005F2AA4" w14:paraId="18D57276" w14:textId="77777777" w:rsidTr="005F2AA4">
        <w:trPr>
          <w:trHeight w:val="318"/>
        </w:trPr>
        <w:tc>
          <w:tcPr>
            <w:tcW w:w="2422" w:type="dxa"/>
          </w:tcPr>
          <w:p w14:paraId="3124FE7F" w14:textId="1093E4D1" w:rsidR="005F2AA4" w:rsidRDefault="005F2AA4" w:rsidP="00ED1190">
            <w:pPr>
              <w:jc w:val="both"/>
              <w:rPr>
                <w:rFonts w:ascii="Century Gothic" w:hAnsi="Century Gothic"/>
                <w:bCs/>
              </w:rPr>
            </w:pPr>
            <w:r>
              <w:rPr>
                <w:rFonts w:ascii="Century Gothic" w:hAnsi="Century Gothic"/>
                <w:bCs/>
              </w:rPr>
              <w:t xml:space="preserve"> - Offline</w:t>
            </w:r>
          </w:p>
        </w:tc>
        <w:tc>
          <w:tcPr>
            <w:tcW w:w="2422" w:type="dxa"/>
          </w:tcPr>
          <w:p w14:paraId="73442893" w14:textId="4BA77DC3" w:rsidR="005F2AA4" w:rsidRDefault="005F2AA4" w:rsidP="005F2AA4">
            <w:pPr>
              <w:jc w:val="right"/>
              <w:rPr>
                <w:rFonts w:ascii="Century Gothic" w:hAnsi="Century Gothic"/>
                <w:bCs/>
              </w:rPr>
            </w:pPr>
            <w:r>
              <w:rPr>
                <w:rFonts w:ascii="Century Gothic" w:hAnsi="Century Gothic"/>
                <w:bCs/>
              </w:rPr>
              <w:t>220</w:t>
            </w:r>
            <w:r w:rsidR="00346283">
              <w:rPr>
                <w:rFonts w:ascii="Century Gothic" w:hAnsi="Century Gothic"/>
                <w:bCs/>
              </w:rPr>
              <w:t>.00</w:t>
            </w:r>
          </w:p>
        </w:tc>
      </w:tr>
      <w:tr w:rsidR="005F2AA4" w14:paraId="24E21689" w14:textId="77777777" w:rsidTr="005F2AA4">
        <w:trPr>
          <w:trHeight w:val="297"/>
        </w:trPr>
        <w:tc>
          <w:tcPr>
            <w:tcW w:w="2422" w:type="dxa"/>
          </w:tcPr>
          <w:p w14:paraId="4F94D170" w14:textId="34E2742B" w:rsidR="005F2AA4" w:rsidRPr="00346283" w:rsidRDefault="005F2AA4" w:rsidP="00ED1190">
            <w:pPr>
              <w:jc w:val="both"/>
              <w:rPr>
                <w:rFonts w:ascii="Century Gothic" w:hAnsi="Century Gothic"/>
                <w:b/>
                <w:bCs/>
              </w:rPr>
            </w:pPr>
            <w:r w:rsidRPr="00346283">
              <w:rPr>
                <w:rFonts w:ascii="Century Gothic" w:hAnsi="Century Gothic"/>
                <w:b/>
                <w:bCs/>
              </w:rPr>
              <w:t xml:space="preserve">Total </w:t>
            </w:r>
            <w:r w:rsidR="00346283" w:rsidRPr="00346283">
              <w:rPr>
                <w:rFonts w:ascii="Century Gothic" w:hAnsi="Century Gothic"/>
                <w:b/>
                <w:bCs/>
              </w:rPr>
              <w:t>income</w:t>
            </w:r>
          </w:p>
        </w:tc>
        <w:tc>
          <w:tcPr>
            <w:tcW w:w="2422" w:type="dxa"/>
          </w:tcPr>
          <w:p w14:paraId="1B3394D9" w14:textId="73908CC2" w:rsidR="005F2AA4" w:rsidRPr="00346283" w:rsidRDefault="005F2AA4" w:rsidP="005F2AA4">
            <w:pPr>
              <w:jc w:val="right"/>
              <w:rPr>
                <w:rFonts w:ascii="Century Gothic" w:hAnsi="Century Gothic"/>
                <w:b/>
                <w:bCs/>
              </w:rPr>
            </w:pPr>
            <w:r w:rsidRPr="00346283">
              <w:rPr>
                <w:rFonts w:ascii="Century Gothic" w:hAnsi="Century Gothic"/>
                <w:b/>
                <w:bCs/>
              </w:rPr>
              <w:t>2,542</w:t>
            </w:r>
            <w:r w:rsidR="00346283" w:rsidRPr="00346283">
              <w:rPr>
                <w:rFonts w:ascii="Century Gothic" w:hAnsi="Century Gothic"/>
                <w:b/>
                <w:bCs/>
              </w:rPr>
              <w:t>.00</w:t>
            </w:r>
          </w:p>
        </w:tc>
      </w:tr>
      <w:tr w:rsidR="005F2AA4" w14:paraId="4727881C" w14:textId="77777777" w:rsidTr="005F2AA4">
        <w:trPr>
          <w:trHeight w:val="318"/>
        </w:trPr>
        <w:tc>
          <w:tcPr>
            <w:tcW w:w="2422" w:type="dxa"/>
          </w:tcPr>
          <w:p w14:paraId="1087471C" w14:textId="29E66246" w:rsidR="005F2AA4" w:rsidRDefault="005F2AA4" w:rsidP="00ED1190">
            <w:pPr>
              <w:jc w:val="both"/>
              <w:rPr>
                <w:rFonts w:ascii="Century Gothic" w:hAnsi="Century Gothic"/>
                <w:bCs/>
              </w:rPr>
            </w:pPr>
            <w:r>
              <w:rPr>
                <w:rFonts w:ascii="Century Gothic" w:hAnsi="Century Gothic"/>
                <w:bCs/>
              </w:rPr>
              <w:t>Costs</w:t>
            </w:r>
          </w:p>
        </w:tc>
        <w:tc>
          <w:tcPr>
            <w:tcW w:w="2422" w:type="dxa"/>
          </w:tcPr>
          <w:p w14:paraId="30BFBFA2" w14:textId="77777777" w:rsidR="005F2AA4" w:rsidRDefault="005F2AA4" w:rsidP="00ED1190">
            <w:pPr>
              <w:jc w:val="both"/>
              <w:rPr>
                <w:rFonts w:ascii="Century Gothic" w:hAnsi="Century Gothic"/>
                <w:bCs/>
              </w:rPr>
            </w:pPr>
          </w:p>
        </w:tc>
      </w:tr>
      <w:tr w:rsidR="005F2AA4" w14:paraId="53B63607" w14:textId="77777777" w:rsidTr="005F2AA4">
        <w:trPr>
          <w:trHeight w:val="318"/>
        </w:trPr>
        <w:tc>
          <w:tcPr>
            <w:tcW w:w="2422" w:type="dxa"/>
          </w:tcPr>
          <w:p w14:paraId="6FFFFFA8" w14:textId="0654E07D" w:rsidR="005F2AA4" w:rsidRDefault="005F2AA4" w:rsidP="00ED1190">
            <w:pPr>
              <w:jc w:val="both"/>
              <w:rPr>
                <w:rFonts w:ascii="Century Gothic" w:hAnsi="Century Gothic"/>
                <w:bCs/>
              </w:rPr>
            </w:pPr>
            <w:r>
              <w:rPr>
                <w:rFonts w:ascii="Century Gothic" w:hAnsi="Century Gothic"/>
                <w:bCs/>
              </w:rPr>
              <w:t xml:space="preserve"> - JustGiving fees</w:t>
            </w:r>
          </w:p>
        </w:tc>
        <w:tc>
          <w:tcPr>
            <w:tcW w:w="2422" w:type="dxa"/>
          </w:tcPr>
          <w:p w14:paraId="4AFFD5B4" w14:textId="45513F0E" w:rsidR="005F2AA4" w:rsidRDefault="00346283" w:rsidP="005F2AA4">
            <w:pPr>
              <w:jc w:val="right"/>
              <w:rPr>
                <w:rFonts w:ascii="Century Gothic" w:hAnsi="Century Gothic"/>
                <w:bCs/>
              </w:rPr>
            </w:pPr>
            <w:r>
              <w:rPr>
                <w:rFonts w:ascii="Century Gothic" w:hAnsi="Century Gothic"/>
                <w:bCs/>
              </w:rPr>
              <w:t>(80.87)</w:t>
            </w:r>
          </w:p>
        </w:tc>
      </w:tr>
      <w:tr w:rsidR="005F2AA4" w14:paraId="7015E974" w14:textId="77777777" w:rsidTr="005F2AA4">
        <w:trPr>
          <w:trHeight w:val="318"/>
        </w:trPr>
        <w:tc>
          <w:tcPr>
            <w:tcW w:w="2422" w:type="dxa"/>
          </w:tcPr>
          <w:p w14:paraId="7152DD9E" w14:textId="58ECCEBB" w:rsidR="005F2AA4" w:rsidRDefault="00346283" w:rsidP="00ED1190">
            <w:pPr>
              <w:jc w:val="both"/>
              <w:rPr>
                <w:rFonts w:ascii="Century Gothic" w:hAnsi="Century Gothic"/>
                <w:bCs/>
              </w:rPr>
            </w:pPr>
            <w:r>
              <w:rPr>
                <w:rFonts w:ascii="Century Gothic" w:hAnsi="Century Gothic"/>
                <w:bCs/>
              </w:rPr>
              <w:t xml:space="preserve"> - Cellophane</w:t>
            </w:r>
          </w:p>
        </w:tc>
        <w:tc>
          <w:tcPr>
            <w:tcW w:w="2422" w:type="dxa"/>
          </w:tcPr>
          <w:p w14:paraId="130CE0BA" w14:textId="0B74F666" w:rsidR="005F2AA4" w:rsidRDefault="00346283" w:rsidP="00346283">
            <w:pPr>
              <w:jc w:val="right"/>
              <w:rPr>
                <w:rFonts w:ascii="Century Gothic" w:hAnsi="Century Gothic"/>
                <w:bCs/>
              </w:rPr>
            </w:pPr>
            <w:r>
              <w:rPr>
                <w:rFonts w:ascii="Century Gothic" w:hAnsi="Century Gothic"/>
                <w:bCs/>
              </w:rPr>
              <w:t>(7.29)</w:t>
            </w:r>
          </w:p>
        </w:tc>
      </w:tr>
      <w:tr w:rsidR="005F2AA4" w14:paraId="51CFB33C" w14:textId="77777777" w:rsidTr="005F2AA4">
        <w:trPr>
          <w:trHeight w:val="318"/>
        </w:trPr>
        <w:tc>
          <w:tcPr>
            <w:tcW w:w="2422" w:type="dxa"/>
          </w:tcPr>
          <w:p w14:paraId="693E009F" w14:textId="211D6DB7" w:rsidR="005F2AA4" w:rsidRDefault="00346283" w:rsidP="00ED1190">
            <w:pPr>
              <w:jc w:val="both"/>
              <w:rPr>
                <w:rFonts w:ascii="Century Gothic" w:hAnsi="Century Gothic"/>
                <w:bCs/>
              </w:rPr>
            </w:pPr>
            <w:r>
              <w:rPr>
                <w:rFonts w:ascii="Century Gothic" w:hAnsi="Century Gothic"/>
                <w:bCs/>
              </w:rPr>
              <w:t xml:space="preserve"> - Ribbon</w:t>
            </w:r>
          </w:p>
        </w:tc>
        <w:tc>
          <w:tcPr>
            <w:tcW w:w="2422" w:type="dxa"/>
          </w:tcPr>
          <w:p w14:paraId="0AAAB433" w14:textId="0106C3FA" w:rsidR="005F2AA4" w:rsidRDefault="00346283" w:rsidP="00346283">
            <w:pPr>
              <w:jc w:val="right"/>
              <w:rPr>
                <w:rFonts w:ascii="Century Gothic" w:hAnsi="Century Gothic"/>
                <w:bCs/>
              </w:rPr>
            </w:pPr>
            <w:r>
              <w:rPr>
                <w:rFonts w:ascii="Century Gothic" w:hAnsi="Century Gothic"/>
                <w:bCs/>
              </w:rPr>
              <w:t>(1.50)</w:t>
            </w:r>
          </w:p>
        </w:tc>
      </w:tr>
      <w:tr w:rsidR="005F2AA4" w14:paraId="1BAF29E1" w14:textId="77777777" w:rsidTr="005F2AA4">
        <w:trPr>
          <w:trHeight w:val="318"/>
        </w:trPr>
        <w:tc>
          <w:tcPr>
            <w:tcW w:w="2422" w:type="dxa"/>
          </w:tcPr>
          <w:p w14:paraId="390F07E6" w14:textId="7B98EDA9" w:rsidR="005F2AA4" w:rsidRPr="00346283" w:rsidRDefault="00346283" w:rsidP="00ED1190">
            <w:pPr>
              <w:jc w:val="both"/>
              <w:rPr>
                <w:rFonts w:ascii="Century Gothic" w:hAnsi="Century Gothic"/>
                <w:b/>
                <w:bCs/>
              </w:rPr>
            </w:pPr>
            <w:r w:rsidRPr="00346283">
              <w:rPr>
                <w:rFonts w:ascii="Century Gothic" w:hAnsi="Century Gothic"/>
                <w:b/>
                <w:bCs/>
              </w:rPr>
              <w:t>Total costs</w:t>
            </w:r>
          </w:p>
        </w:tc>
        <w:tc>
          <w:tcPr>
            <w:tcW w:w="2422" w:type="dxa"/>
          </w:tcPr>
          <w:p w14:paraId="10AEC458" w14:textId="0C72390C" w:rsidR="005F2AA4" w:rsidRPr="00346283" w:rsidRDefault="00346283" w:rsidP="00346283">
            <w:pPr>
              <w:jc w:val="right"/>
              <w:rPr>
                <w:rFonts w:ascii="Century Gothic" w:hAnsi="Century Gothic"/>
                <w:b/>
                <w:bCs/>
              </w:rPr>
            </w:pPr>
            <w:r w:rsidRPr="00346283">
              <w:rPr>
                <w:rFonts w:ascii="Century Gothic" w:hAnsi="Century Gothic"/>
                <w:b/>
                <w:bCs/>
              </w:rPr>
              <w:t>(89.66)</w:t>
            </w:r>
          </w:p>
        </w:tc>
      </w:tr>
      <w:tr w:rsidR="00346283" w14:paraId="05311DFB" w14:textId="77777777" w:rsidTr="005F2AA4">
        <w:trPr>
          <w:trHeight w:val="318"/>
        </w:trPr>
        <w:tc>
          <w:tcPr>
            <w:tcW w:w="2422" w:type="dxa"/>
          </w:tcPr>
          <w:p w14:paraId="50D2CF06" w14:textId="4857D863" w:rsidR="00346283" w:rsidRPr="00346283" w:rsidRDefault="00346283" w:rsidP="00ED1190">
            <w:pPr>
              <w:jc w:val="both"/>
              <w:rPr>
                <w:rFonts w:ascii="Century Gothic" w:hAnsi="Century Gothic"/>
                <w:b/>
                <w:bCs/>
              </w:rPr>
            </w:pPr>
            <w:r w:rsidRPr="00346283">
              <w:rPr>
                <w:rFonts w:ascii="Century Gothic" w:hAnsi="Century Gothic"/>
                <w:b/>
                <w:bCs/>
              </w:rPr>
              <w:t>Total profit</w:t>
            </w:r>
          </w:p>
        </w:tc>
        <w:tc>
          <w:tcPr>
            <w:tcW w:w="2422" w:type="dxa"/>
          </w:tcPr>
          <w:p w14:paraId="425D0261" w14:textId="31B296F1" w:rsidR="00346283" w:rsidRPr="00346283" w:rsidRDefault="00346283" w:rsidP="00346283">
            <w:pPr>
              <w:jc w:val="right"/>
              <w:rPr>
                <w:rFonts w:ascii="Century Gothic" w:hAnsi="Century Gothic"/>
                <w:b/>
                <w:bCs/>
              </w:rPr>
            </w:pPr>
            <w:r w:rsidRPr="00346283">
              <w:rPr>
                <w:rFonts w:ascii="Century Gothic" w:hAnsi="Century Gothic"/>
                <w:b/>
                <w:bCs/>
              </w:rPr>
              <w:t>2,452.34</w:t>
            </w:r>
          </w:p>
        </w:tc>
      </w:tr>
    </w:tbl>
    <w:p w14:paraId="146F466E" w14:textId="77777777" w:rsidR="005F2AA4" w:rsidRDefault="005F2AA4" w:rsidP="00ED1190">
      <w:pPr>
        <w:jc w:val="both"/>
        <w:rPr>
          <w:rFonts w:ascii="Century Gothic" w:hAnsi="Century Gothic"/>
          <w:bCs/>
        </w:rPr>
      </w:pPr>
    </w:p>
    <w:p w14:paraId="00266D56" w14:textId="42FD24A7" w:rsidR="00147826" w:rsidRPr="00916503" w:rsidRDefault="00147826" w:rsidP="00ED1190">
      <w:pPr>
        <w:jc w:val="both"/>
        <w:rPr>
          <w:rFonts w:ascii="Century Gothic" w:hAnsi="Century Gothic"/>
          <w:bCs/>
        </w:rPr>
      </w:pPr>
      <w:r>
        <w:rPr>
          <w:rFonts w:ascii="Century Gothic" w:hAnsi="Century Gothic"/>
          <w:bCs/>
        </w:rPr>
        <w:t xml:space="preserve">Costs for the event were low. JustGiving’s fees were only £80.87 and the only other costs incurred were for materials to make up hampers. If we were to do this kind of event again, we may not use JustGiving as they did not provide much administrative support for the low-cost package we were using and the donating process did not prompt users to input the necessary data for all participants to enter the raffle. This resulted in the PTA having to track down some participants to collect the </w:t>
      </w:r>
      <w:r w:rsidR="0036191D">
        <w:rPr>
          <w:rFonts w:ascii="Century Gothic" w:hAnsi="Century Gothic"/>
          <w:bCs/>
        </w:rPr>
        <w:t>necessary</w:t>
      </w:r>
      <w:r>
        <w:rPr>
          <w:rFonts w:ascii="Century Gothic" w:hAnsi="Century Gothic"/>
          <w:bCs/>
        </w:rPr>
        <w:t xml:space="preserve"> data. </w:t>
      </w:r>
      <w:r w:rsidR="00062935">
        <w:rPr>
          <w:rFonts w:ascii="Century Gothic" w:hAnsi="Century Gothic"/>
          <w:bCs/>
        </w:rPr>
        <w:t>Having said that</w:t>
      </w:r>
      <w:r w:rsidR="0036191D">
        <w:rPr>
          <w:rFonts w:ascii="Century Gothic" w:hAnsi="Century Gothic"/>
          <w:bCs/>
        </w:rPr>
        <w:t>,</w:t>
      </w:r>
      <w:r w:rsidR="00062935">
        <w:rPr>
          <w:rFonts w:ascii="Century Gothic" w:hAnsi="Century Gothic"/>
          <w:bCs/>
        </w:rPr>
        <w:t xml:space="preserve"> the </w:t>
      </w:r>
      <w:r w:rsidR="00062935">
        <w:rPr>
          <w:rFonts w:ascii="Century Gothic" w:hAnsi="Century Gothic"/>
          <w:bCs/>
        </w:rPr>
        <w:lastRenderedPageBreak/>
        <w:t xml:space="preserve">ticket payment collection process worked well for a relatively low cost (paper tickets would usually have cost more). An alternative option will be investigated if further raffle events are to be held. </w:t>
      </w:r>
    </w:p>
    <w:p w14:paraId="63AE4BA3" w14:textId="77777777" w:rsidR="00B60950" w:rsidRPr="00892C85" w:rsidRDefault="00B60950" w:rsidP="00ED1190">
      <w:pPr>
        <w:jc w:val="both"/>
        <w:rPr>
          <w:rFonts w:ascii="Century Gothic" w:hAnsi="Century Gothic"/>
          <w:bCs/>
        </w:rPr>
      </w:pPr>
    </w:p>
    <w:p w14:paraId="1D483644" w14:textId="69F7EF1A" w:rsidR="002076B7" w:rsidRPr="00CD2945" w:rsidRDefault="00DB2005" w:rsidP="00CD2945">
      <w:pPr>
        <w:rPr>
          <w:rFonts w:ascii="Century Gothic" w:hAnsi="Century Gothic"/>
          <w:b/>
          <w:bCs/>
          <w:sz w:val="32"/>
          <w:szCs w:val="32"/>
        </w:rPr>
      </w:pPr>
      <w:r w:rsidRPr="00725DEE">
        <w:rPr>
          <w:rFonts w:ascii="Century Gothic" w:hAnsi="Century Gothic"/>
          <w:b/>
          <w:bCs/>
          <w:sz w:val="32"/>
          <w:szCs w:val="32"/>
        </w:rPr>
        <w:t>Other Income</w:t>
      </w:r>
      <w:r w:rsidR="0060412B" w:rsidRPr="00725DEE">
        <w:rPr>
          <w:rFonts w:ascii="Century Gothic" w:hAnsi="Century Gothic"/>
          <w:b/>
          <w:bCs/>
          <w:sz w:val="32"/>
          <w:szCs w:val="32"/>
        </w:rPr>
        <w:t xml:space="preserve"> and Expenditure</w:t>
      </w:r>
    </w:p>
    <w:p w14:paraId="6BD025A3" w14:textId="77777777" w:rsidR="009D6C7C" w:rsidRPr="00CD2945" w:rsidRDefault="009D6C7C" w:rsidP="009D6C7C">
      <w:pPr>
        <w:pStyle w:val="BodyText"/>
        <w:jc w:val="both"/>
        <w:rPr>
          <w:rFonts w:ascii="Century Gothic" w:hAnsi="Century Gothic"/>
          <w:sz w:val="16"/>
          <w:szCs w:val="16"/>
        </w:rPr>
      </w:pPr>
    </w:p>
    <w:p w14:paraId="30F4241E" w14:textId="385E8D5B" w:rsidR="00C36071" w:rsidRPr="00147826" w:rsidRDefault="00346283" w:rsidP="009D6C7C">
      <w:pPr>
        <w:pStyle w:val="BodyText"/>
        <w:jc w:val="both"/>
        <w:rPr>
          <w:rFonts w:ascii="Century Gothic" w:hAnsi="Century Gothic"/>
          <w:sz w:val="24"/>
        </w:rPr>
      </w:pPr>
      <w:r>
        <w:rPr>
          <w:rFonts w:ascii="Century Gothic" w:hAnsi="Century Gothic"/>
          <w:b/>
        </w:rPr>
        <w:t>Santa Sleigh</w:t>
      </w:r>
      <w:r w:rsidR="00D27B2C">
        <w:rPr>
          <w:rFonts w:ascii="Century Gothic" w:hAnsi="Century Gothic"/>
          <w:b/>
        </w:rPr>
        <w:t xml:space="preserve"> </w:t>
      </w:r>
      <w:r w:rsidR="00D27B2C">
        <w:rPr>
          <w:rFonts w:ascii="Century Gothic" w:hAnsi="Century Gothic"/>
        </w:rPr>
        <w:t xml:space="preserve">– </w:t>
      </w:r>
      <w:r w:rsidR="0036191D">
        <w:rPr>
          <w:rFonts w:ascii="Century Gothic" w:hAnsi="Century Gothic"/>
          <w:sz w:val="24"/>
        </w:rPr>
        <w:t>On 11</w:t>
      </w:r>
      <w:r w:rsidR="00147826">
        <w:rPr>
          <w:rFonts w:ascii="Century Gothic" w:hAnsi="Century Gothic"/>
          <w:sz w:val="24"/>
        </w:rPr>
        <w:t xml:space="preserve">th December, a team of PTA members </w:t>
      </w:r>
      <w:r w:rsidR="0036191D">
        <w:rPr>
          <w:rFonts w:ascii="Century Gothic" w:hAnsi="Century Gothic"/>
          <w:sz w:val="24"/>
        </w:rPr>
        <w:t xml:space="preserve">and Russell staff </w:t>
      </w:r>
      <w:r w:rsidR="00147826">
        <w:rPr>
          <w:rFonts w:ascii="Century Gothic" w:hAnsi="Century Gothic"/>
          <w:sz w:val="24"/>
        </w:rPr>
        <w:t>kindly offered to</w:t>
      </w:r>
      <w:r w:rsidR="00062935">
        <w:rPr>
          <w:rFonts w:ascii="Century Gothic" w:hAnsi="Century Gothic"/>
          <w:sz w:val="24"/>
        </w:rPr>
        <w:t xml:space="preserve"> work as elves for the night with Ampthill Roundtable,</w:t>
      </w:r>
      <w:r w:rsidR="00147826">
        <w:rPr>
          <w:rFonts w:ascii="Century Gothic" w:hAnsi="Century Gothic"/>
          <w:sz w:val="24"/>
        </w:rPr>
        <w:t xml:space="preserve"> accompany</w:t>
      </w:r>
      <w:r w:rsidR="00062935">
        <w:rPr>
          <w:rFonts w:ascii="Century Gothic" w:hAnsi="Century Gothic"/>
          <w:sz w:val="24"/>
        </w:rPr>
        <w:t>ing</w:t>
      </w:r>
      <w:r w:rsidR="00147826">
        <w:rPr>
          <w:rFonts w:ascii="Century Gothic" w:hAnsi="Century Gothic"/>
          <w:sz w:val="24"/>
        </w:rPr>
        <w:t xml:space="preserve"> Santa on the streets of Ampthill</w:t>
      </w:r>
      <w:r w:rsidR="00062935">
        <w:rPr>
          <w:rFonts w:ascii="Century Gothic" w:hAnsi="Century Gothic"/>
          <w:sz w:val="24"/>
        </w:rPr>
        <w:t xml:space="preserve"> as he brought</w:t>
      </w:r>
      <w:r w:rsidR="00147826">
        <w:rPr>
          <w:rFonts w:ascii="Century Gothic" w:hAnsi="Century Gothic"/>
          <w:sz w:val="24"/>
        </w:rPr>
        <w:t xml:space="preserve"> Christmas cheer to the Ampthill Chase part of town! It was loads of fun and a joy to see the happiness it brought to households despite the </w:t>
      </w:r>
      <w:proofErr w:type="spellStart"/>
      <w:r w:rsidR="00147826">
        <w:rPr>
          <w:rFonts w:ascii="Century Gothic" w:hAnsi="Century Gothic"/>
          <w:sz w:val="24"/>
        </w:rPr>
        <w:t>Covid</w:t>
      </w:r>
      <w:proofErr w:type="spellEnd"/>
      <w:r w:rsidR="00147826">
        <w:rPr>
          <w:rFonts w:ascii="Century Gothic" w:hAnsi="Century Gothic"/>
          <w:sz w:val="24"/>
        </w:rPr>
        <w:t xml:space="preserve"> 19 restrictions! </w:t>
      </w:r>
      <w:r w:rsidR="00062935">
        <w:rPr>
          <w:rFonts w:ascii="Century Gothic" w:hAnsi="Century Gothic"/>
          <w:sz w:val="24"/>
        </w:rPr>
        <w:t xml:space="preserve">The PTA earned 70% of the takings for that evening (the remainder </w:t>
      </w:r>
      <w:r w:rsidR="0036191D">
        <w:rPr>
          <w:rFonts w:ascii="Century Gothic" w:hAnsi="Century Gothic"/>
          <w:sz w:val="24"/>
        </w:rPr>
        <w:t xml:space="preserve">goes </w:t>
      </w:r>
      <w:r w:rsidR="00062935">
        <w:rPr>
          <w:rFonts w:ascii="Century Gothic" w:hAnsi="Century Gothic"/>
          <w:sz w:val="24"/>
        </w:rPr>
        <w:t xml:space="preserve">to cover the Roundtable’s costs) which amounted to £404.97. We are currently waiting to receive the cheque from the Roundtable. </w:t>
      </w:r>
    </w:p>
    <w:p w14:paraId="1AFA8DA1" w14:textId="77777777" w:rsidR="00652356" w:rsidRPr="00CD2945" w:rsidRDefault="00652356" w:rsidP="009D6C7C">
      <w:pPr>
        <w:pStyle w:val="BodyText"/>
        <w:jc w:val="both"/>
        <w:rPr>
          <w:rFonts w:ascii="Century Gothic" w:hAnsi="Century Gothic"/>
          <w:sz w:val="16"/>
          <w:szCs w:val="16"/>
        </w:rPr>
      </w:pPr>
    </w:p>
    <w:p w14:paraId="59A7AB5F" w14:textId="138729FA" w:rsidR="00B60950" w:rsidRDefault="00663BB1" w:rsidP="009D6C7C">
      <w:pPr>
        <w:pStyle w:val="BodyText"/>
        <w:jc w:val="both"/>
        <w:rPr>
          <w:rFonts w:ascii="Century Gothic" w:hAnsi="Century Gothic"/>
          <w:sz w:val="24"/>
        </w:rPr>
      </w:pPr>
      <w:r>
        <w:rPr>
          <w:rFonts w:ascii="Century Gothic" w:hAnsi="Century Gothic"/>
          <w:b/>
        </w:rPr>
        <w:t xml:space="preserve">Christmas selection boxes </w:t>
      </w:r>
      <w:r>
        <w:rPr>
          <w:rFonts w:ascii="Century Gothic" w:hAnsi="Century Gothic"/>
          <w:sz w:val="24"/>
        </w:rPr>
        <w:t xml:space="preserve">– </w:t>
      </w:r>
      <w:r w:rsidR="00062935">
        <w:rPr>
          <w:rFonts w:ascii="Century Gothic" w:hAnsi="Century Gothic"/>
          <w:sz w:val="24"/>
        </w:rPr>
        <w:t xml:space="preserve">We </w:t>
      </w:r>
      <w:r w:rsidR="00405A43">
        <w:rPr>
          <w:rFonts w:ascii="Century Gothic" w:hAnsi="Century Gothic"/>
          <w:sz w:val="24"/>
        </w:rPr>
        <w:t xml:space="preserve">purchased </w:t>
      </w:r>
      <w:r w:rsidR="00062935">
        <w:rPr>
          <w:rFonts w:ascii="Century Gothic" w:hAnsi="Century Gothic"/>
          <w:sz w:val="24"/>
        </w:rPr>
        <w:t xml:space="preserve">a total of </w:t>
      </w:r>
      <w:r w:rsidR="00062935" w:rsidRPr="00062935">
        <w:rPr>
          <w:rFonts w:ascii="Century Gothic" w:hAnsi="Century Gothic"/>
          <w:sz w:val="24"/>
        </w:rPr>
        <w:t>41</w:t>
      </w:r>
      <w:r w:rsidR="00405A43" w:rsidRPr="00062935">
        <w:rPr>
          <w:rFonts w:ascii="Century Gothic" w:hAnsi="Century Gothic"/>
          <w:sz w:val="24"/>
        </w:rPr>
        <w:t>8</w:t>
      </w:r>
      <w:r w:rsidR="00C07344">
        <w:rPr>
          <w:rFonts w:ascii="Century Gothic" w:hAnsi="Century Gothic"/>
          <w:sz w:val="24"/>
        </w:rPr>
        <w:t xml:space="preserve"> regular selection boxes </w:t>
      </w:r>
      <w:r w:rsidR="00062935">
        <w:rPr>
          <w:rFonts w:ascii="Century Gothic" w:hAnsi="Century Gothic"/>
          <w:sz w:val="24"/>
        </w:rPr>
        <w:t>for £343.62</w:t>
      </w:r>
      <w:r w:rsidR="00C07344">
        <w:rPr>
          <w:rFonts w:ascii="Century Gothic" w:hAnsi="Century Gothic"/>
          <w:sz w:val="24"/>
        </w:rPr>
        <w:t xml:space="preserve"> </w:t>
      </w:r>
      <w:r w:rsidR="00062935">
        <w:rPr>
          <w:rFonts w:ascii="Century Gothic" w:hAnsi="Century Gothic"/>
          <w:sz w:val="24"/>
        </w:rPr>
        <w:t xml:space="preserve">and </w:t>
      </w:r>
      <w:r w:rsidR="00C07344">
        <w:rPr>
          <w:rFonts w:ascii="Century Gothic" w:hAnsi="Century Gothic"/>
          <w:sz w:val="24"/>
        </w:rPr>
        <w:t>16 free-from boxes for children with allergies</w:t>
      </w:r>
      <w:r w:rsidR="00062935">
        <w:rPr>
          <w:rFonts w:ascii="Century Gothic" w:hAnsi="Century Gothic"/>
          <w:sz w:val="24"/>
        </w:rPr>
        <w:t xml:space="preserve"> for £48.00. These were handed out in the last week of term along with a video message from Santa! </w:t>
      </w:r>
    </w:p>
    <w:p w14:paraId="01B013DC" w14:textId="77777777" w:rsidR="006046D2" w:rsidRDefault="006046D2" w:rsidP="009D6C7C">
      <w:pPr>
        <w:pStyle w:val="BodyText"/>
        <w:jc w:val="both"/>
        <w:rPr>
          <w:rFonts w:ascii="Century Gothic" w:hAnsi="Century Gothic"/>
          <w:sz w:val="24"/>
        </w:rPr>
      </w:pPr>
    </w:p>
    <w:p w14:paraId="5AF6A19B" w14:textId="3E7CD416" w:rsidR="006046D2" w:rsidRPr="006046D2" w:rsidRDefault="006046D2" w:rsidP="009D6C7C">
      <w:pPr>
        <w:pStyle w:val="BodyText"/>
        <w:jc w:val="both"/>
        <w:rPr>
          <w:rFonts w:ascii="Century Gothic" w:hAnsi="Century Gothic"/>
          <w:sz w:val="24"/>
        </w:rPr>
      </w:pPr>
      <w:r w:rsidRPr="006046D2">
        <w:rPr>
          <w:rFonts w:ascii="Century Gothic" w:hAnsi="Century Gothic"/>
          <w:b/>
          <w:szCs w:val="28"/>
        </w:rPr>
        <w:t>PTA association membership fee</w:t>
      </w:r>
      <w:r>
        <w:rPr>
          <w:rFonts w:ascii="Century Gothic" w:hAnsi="Century Gothic"/>
          <w:sz w:val="24"/>
        </w:rPr>
        <w:t xml:space="preserve"> – The annual membership fee for </w:t>
      </w:r>
      <w:proofErr w:type="spellStart"/>
      <w:r>
        <w:rPr>
          <w:rFonts w:ascii="Century Gothic" w:hAnsi="Century Gothic"/>
          <w:sz w:val="24"/>
        </w:rPr>
        <w:t>Parentkind</w:t>
      </w:r>
      <w:proofErr w:type="spellEnd"/>
      <w:r>
        <w:rPr>
          <w:rFonts w:ascii="Century Gothic" w:hAnsi="Century Gothic"/>
          <w:sz w:val="24"/>
        </w:rPr>
        <w:t xml:space="preserve"> was paid by direct debit on 4</w:t>
      </w:r>
      <w:r w:rsidRPr="006046D2">
        <w:rPr>
          <w:rFonts w:ascii="Century Gothic" w:hAnsi="Century Gothic"/>
          <w:sz w:val="24"/>
          <w:vertAlign w:val="superscript"/>
        </w:rPr>
        <w:t>th</w:t>
      </w:r>
      <w:r>
        <w:rPr>
          <w:rFonts w:ascii="Century Gothic" w:hAnsi="Century Gothic"/>
          <w:sz w:val="24"/>
        </w:rPr>
        <w:t xml:space="preserve"> January 2021. This includes insurance cover for PTA events. </w:t>
      </w:r>
    </w:p>
    <w:p w14:paraId="297BABA4" w14:textId="77777777" w:rsidR="00663BB1" w:rsidRDefault="00663BB1" w:rsidP="009D6C7C">
      <w:pPr>
        <w:pStyle w:val="BodyText"/>
        <w:jc w:val="both"/>
        <w:rPr>
          <w:rFonts w:ascii="Century Gothic" w:hAnsi="Century Gothic"/>
          <w:sz w:val="24"/>
        </w:rPr>
      </w:pPr>
    </w:p>
    <w:p w14:paraId="218B9FAC" w14:textId="3C028BC3" w:rsidR="00781742" w:rsidRPr="00C07344" w:rsidRDefault="00062935" w:rsidP="009D6C7C">
      <w:pPr>
        <w:pStyle w:val="BodyText"/>
        <w:jc w:val="both"/>
        <w:rPr>
          <w:rFonts w:ascii="Century Gothic" w:hAnsi="Century Gothic"/>
          <w:sz w:val="24"/>
        </w:rPr>
      </w:pPr>
      <w:r>
        <w:rPr>
          <w:rFonts w:ascii="Century Gothic" w:hAnsi="Century Gothic"/>
          <w:b/>
          <w:szCs w:val="28"/>
        </w:rPr>
        <w:t>Birley Christmas Give-Away</w:t>
      </w:r>
      <w:r w:rsidR="00C07344">
        <w:rPr>
          <w:rFonts w:ascii="Century Gothic" w:hAnsi="Century Gothic"/>
          <w:szCs w:val="28"/>
        </w:rPr>
        <w:t xml:space="preserve"> – </w:t>
      </w:r>
      <w:r w:rsidR="006046D2">
        <w:rPr>
          <w:rFonts w:ascii="Century Gothic" w:hAnsi="Century Gothic"/>
          <w:sz w:val="24"/>
        </w:rPr>
        <w:t xml:space="preserve">The first week of December 2020 saw the PTA assisting with the Birley Christmas Give-Away whereby the gifts donated by Mr and Mrs Birley (those usually raffled off annually at the Christmas Fayre) were very generously gifted to all pupils and staff at school. £5.91 was spent on making signs for the event. </w:t>
      </w:r>
    </w:p>
    <w:p w14:paraId="39B6FE7A" w14:textId="77777777" w:rsidR="00663BB1" w:rsidRDefault="00663BB1" w:rsidP="009D6C7C">
      <w:pPr>
        <w:pStyle w:val="BodyText"/>
        <w:jc w:val="both"/>
        <w:rPr>
          <w:rFonts w:ascii="Century Gothic" w:hAnsi="Century Gothic"/>
          <w:b/>
        </w:rPr>
      </w:pPr>
    </w:p>
    <w:p w14:paraId="110E0C4B" w14:textId="62FA5E54" w:rsidR="000048E9" w:rsidRPr="000048E9" w:rsidRDefault="000048E9" w:rsidP="009D6C7C">
      <w:pPr>
        <w:pStyle w:val="BodyText"/>
        <w:jc w:val="both"/>
        <w:rPr>
          <w:rFonts w:ascii="Century Gothic" w:hAnsi="Century Gothic"/>
          <w:b/>
        </w:rPr>
      </w:pPr>
      <w:r w:rsidRPr="000048E9">
        <w:rPr>
          <w:rFonts w:ascii="Century Gothic" w:hAnsi="Century Gothic"/>
          <w:b/>
        </w:rPr>
        <w:t>Administration</w:t>
      </w:r>
    </w:p>
    <w:p w14:paraId="311D5D4B" w14:textId="211234AF" w:rsidR="00AE4207" w:rsidRDefault="00781742" w:rsidP="00CD2945">
      <w:pPr>
        <w:pStyle w:val="BodyText"/>
        <w:jc w:val="both"/>
        <w:rPr>
          <w:rFonts w:ascii="Century Gothic" w:hAnsi="Century Gothic"/>
          <w:sz w:val="24"/>
        </w:rPr>
      </w:pPr>
      <w:r>
        <w:rPr>
          <w:rFonts w:ascii="Century Gothic" w:hAnsi="Century Gothic"/>
          <w:sz w:val="24"/>
        </w:rPr>
        <w:t>Barclays bank are</w:t>
      </w:r>
      <w:r w:rsidR="006046D2">
        <w:rPr>
          <w:rFonts w:ascii="Century Gothic" w:hAnsi="Century Gothic"/>
          <w:sz w:val="24"/>
        </w:rPr>
        <w:t xml:space="preserve"> still</w:t>
      </w:r>
      <w:r>
        <w:rPr>
          <w:rFonts w:ascii="Century Gothic" w:hAnsi="Century Gothic"/>
          <w:sz w:val="24"/>
        </w:rPr>
        <w:t xml:space="preserve"> in the process of adding Lucienne Mann and Jackie Floyd to the bank mandat</w:t>
      </w:r>
      <w:r w:rsidR="006046D2">
        <w:rPr>
          <w:rFonts w:ascii="Century Gothic" w:hAnsi="Century Gothic"/>
          <w:sz w:val="24"/>
        </w:rPr>
        <w:t>e</w:t>
      </w:r>
      <w:r w:rsidR="00AA1054">
        <w:rPr>
          <w:rFonts w:ascii="Century Gothic" w:hAnsi="Century Gothic"/>
          <w:sz w:val="24"/>
        </w:rPr>
        <w:t xml:space="preserve">. </w:t>
      </w:r>
      <w:r w:rsidR="00F4711D">
        <w:rPr>
          <w:rFonts w:ascii="Century Gothic" w:hAnsi="Century Gothic"/>
          <w:sz w:val="24"/>
        </w:rPr>
        <w:t xml:space="preserve"> </w:t>
      </w:r>
      <w:r w:rsidR="006046D2">
        <w:rPr>
          <w:rFonts w:ascii="Century Gothic" w:hAnsi="Century Gothic"/>
          <w:sz w:val="24"/>
        </w:rPr>
        <w:t xml:space="preserve">The Annual return 2020 has been prepared and will shortly be given to the auditor subject to </w:t>
      </w:r>
      <w:proofErr w:type="spellStart"/>
      <w:r w:rsidR="006046D2">
        <w:rPr>
          <w:rFonts w:ascii="Century Gothic" w:hAnsi="Century Gothic"/>
          <w:sz w:val="24"/>
        </w:rPr>
        <w:t>Covid</w:t>
      </w:r>
      <w:proofErr w:type="spellEnd"/>
      <w:r w:rsidR="006046D2">
        <w:rPr>
          <w:rFonts w:ascii="Century Gothic" w:hAnsi="Century Gothic"/>
          <w:sz w:val="24"/>
        </w:rPr>
        <w:t xml:space="preserve"> restrictions. </w:t>
      </w:r>
    </w:p>
    <w:p w14:paraId="301D377A" w14:textId="77777777" w:rsidR="00054714" w:rsidRPr="00F05877" w:rsidRDefault="00054714" w:rsidP="00B70796">
      <w:pPr>
        <w:pStyle w:val="BodyText"/>
        <w:rPr>
          <w:rFonts w:ascii="Century Gothic" w:hAnsi="Century Gothic"/>
          <w:b/>
          <w:sz w:val="16"/>
          <w:szCs w:val="16"/>
        </w:rPr>
      </w:pPr>
    </w:p>
    <w:p w14:paraId="143B1A98" w14:textId="2A40FB29" w:rsidR="00B70796" w:rsidRPr="00725DEE" w:rsidRDefault="00B70796" w:rsidP="00B70796">
      <w:pPr>
        <w:pStyle w:val="BodyText"/>
        <w:rPr>
          <w:rFonts w:ascii="Century Gothic" w:hAnsi="Century Gothic"/>
          <w:b/>
          <w:sz w:val="32"/>
          <w:szCs w:val="32"/>
        </w:rPr>
      </w:pPr>
      <w:r w:rsidRPr="00725DEE">
        <w:rPr>
          <w:rFonts w:ascii="Century Gothic" w:hAnsi="Century Gothic"/>
          <w:b/>
          <w:sz w:val="32"/>
          <w:szCs w:val="32"/>
        </w:rPr>
        <w:t>Future Plans/Spending</w:t>
      </w:r>
      <w:r w:rsidR="0092782F" w:rsidRPr="00725DEE">
        <w:rPr>
          <w:rFonts w:ascii="Century Gothic" w:hAnsi="Century Gothic"/>
          <w:b/>
          <w:sz w:val="32"/>
          <w:szCs w:val="32"/>
        </w:rPr>
        <w:t>:</w:t>
      </w:r>
    </w:p>
    <w:p w14:paraId="6248F4B3" w14:textId="7F4E67FA" w:rsidR="00741738" w:rsidRPr="00F70470" w:rsidRDefault="00CD2945" w:rsidP="00741738">
      <w:pPr>
        <w:pStyle w:val="BodyText"/>
        <w:numPr>
          <w:ilvl w:val="0"/>
          <w:numId w:val="8"/>
        </w:numPr>
        <w:rPr>
          <w:rFonts w:ascii="Century Gothic" w:hAnsi="Century Gothic"/>
          <w:sz w:val="24"/>
        </w:rPr>
      </w:pPr>
      <w:r w:rsidRPr="00F70470">
        <w:rPr>
          <w:rFonts w:ascii="Century Gothic" w:hAnsi="Century Gothic"/>
          <w:sz w:val="24"/>
        </w:rPr>
        <w:t>£1</w:t>
      </w:r>
      <w:r w:rsidR="00741738" w:rsidRPr="00F70470">
        <w:rPr>
          <w:rFonts w:ascii="Century Gothic" w:hAnsi="Century Gothic"/>
          <w:sz w:val="24"/>
        </w:rPr>
        <w:t>00 for Russell Raiders</w:t>
      </w:r>
      <w:r w:rsidR="00134007" w:rsidRPr="00F70470">
        <w:rPr>
          <w:rFonts w:ascii="Century Gothic" w:hAnsi="Century Gothic"/>
          <w:sz w:val="24"/>
        </w:rPr>
        <w:t xml:space="preserve"> </w:t>
      </w:r>
    </w:p>
    <w:p w14:paraId="32CBAC2C" w14:textId="20A4BEEC" w:rsidR="00726345" w:rsidRPr="00F70470" w:rsidRDefault="00726345" w:rsidP="00134007">
      <w:pPr>
        <w:pStyle w:val="BodyText"/>
        <w:numPr>
          <w:ilvl w:val="0"/>
          <w:numId w:val="8"/>
        </w:numPr>
        <w:jc w:val="both"/>
        <w:rPr>
          <w:rFonts w:ascii="Century Gothic" w:hAnsi="Century Gothic"/>
          <w:sz w:val="24"/>
        </w:rPr>
      </w:pPr>
      <w:r w:rsidRPr="00F70470">
        <w:rPr>
          <w:rFonts w:ascii="Century Gothic" w:hAnsi="Century Gothic"/>
          <w:sz w:val="24"/>
        </w:rPr>
        <w:t xml:space="preserve">£280 for </w:t>
      </w:r>
      <w:r w:rsidR="00CD2945" w:rsidRPr="00F70470">
        <w:rPr>
          <w:rFonts w:ascii="Century Gothic" w:hAnsi="Century Gothic"/>
          <w:sz w:val="24"/>
        </w:rPr>
        <w:t xml:space="preserve">2019 </w:t>
      </w:r>
      <w:r w:rsidRPr="00F70470">
        <w:rPr>
          <w:rFonts w:ascii="Century Gothic" w:hAnsi="Century Gothic"/>
          <w:sz w:val="24"/>
        </w:rPr>
        <w:t>calendars</w:t>
      </w:r>
    </w:p>
    <w:p w14:paraId="1B09F4D0" w14:textId="68019B03" w:rsidR="00CD2945" w:rsidRPr="00F70470" w:rsidRDefault="00CD2945" w:rsidP="00134007">
      <w:pPr>
        <w:pStyle w:val="BodyText"/>
        <w:numPr>
          <w:ilvl w:val="0"/>
          <w:numId w:val="8"/>
        </w:numPr>
        <w:jc w:val="both"/>
        <w:rPr>
          <w:rFonts w:ascii="Century Gothic" w:hAnsi="Century Gothic"/>
          <w:sz w:val="24"/>
        </w:rPr>
      </w:pPr>
      <w:r w:rsidRPr="00F70470">
        <w:rPr>
          <w:rFonts w:ascii="Century Gothic" w:hAnsi="Century Gothic"/>
          <w:sz w:val="24"/>
        </w:rPr>
        <w:t>£240 for 2020 calendars</w:t>
      </w:r>
    </w:p>
    <w:p w14:paraId="0518000D" w14:textId="4491D01B" w:rsidR="003D3551" w:rsidRPr="00F70470" w:rsidRDefault="003D3551" w:rsidP="00134007">
      <w:pPr>
        <w:pStyle w:val="BodyText"/>
        <w:numPr>
          <w:ilvl w:val="0"/>
          <w:numId w:val="8"/>
        </w:numPr>
        <w:jc w:val="both"/>
        <w:rPr>
          <w:rFonts w:ascii="Century Gothic" w:hAnsi="Century Gothic"/>
          <w:sz w:val="24"/>
        </w:rPr>
      </w:pPr>
      <w:r w:rsidRPr="00F70470">
        <w:rPr>
          <w:rFonts w:ascii="Century Gothic" w:hAnsi="Century Gothic"/>
          <w:sz w:val="24"/>
        </w:rPr>
        <w:t>£1,247 for SSG inflatables for Summer Event</w:t>
      </w:r>
      <w:r w:rsidR="005F2DAD" w:rsidRPr="00F70470">
        <w:rPr>
          <w:rFonts w:ascii="Century Gothic" w:hAnsi="Century Gothic"/>
          <w:sz w:val="24"/>
        </w:rPr>
        <w:t xml:space="preserve"> (2019)</w:t>
      </w:r>
    </w:p>
    <w:p w14:paraId="229B8D8B" w14:textId="063B7657" w:rsidR="005F2DAD" w:rsidRPr="00F70470" w:rsidRDefault="00F27B6A" w:rsidP="00134007">
      <w:pPr>
        <w:pStyle w:val="BodyText"/>
        <w:numPr>
          <w:ilvl w:val="0"/>
          <w:numId w:val="8"/>
        </w:numPr>
        <w:jc w:val="both"/>
        <w:rPr>
          <w:rFonts w:ascii="Century Gothic" w:hAnsi="Century Gothic"/>
          <w:sz w:val="24"/>
        </w:rPr>
      </w:pPr>
      <w:r w:rsidRPr="00F70470">
        <w:rPr>
          <w:rFonts w:ascii="Century Gothic" w:hAnsi="Century Gothic"/>
          <w:sz w:val="24"/>
        </w:rPr>
        <w:t>£65</w:t>
      </w:r>
      <w:r w:rsidR="005F2DAD" w:rsidRPr="00F70470">
        <w:rPr>
          <w:rFonts w:ascii="Century Gothic" w:hAnsi="Century Gothic"/>
          <w:sz w:val="24"/>
        </w:rPr>
        <w:t>0 for SSG inflatables for Summer Event (2020)</w:t>
      </w:r>
    </w:p>
    <w:p w14:paraId="562DA8CA" w14:textId="5CA430FA" w:rsidR="00E20884" w:rsidRPr="00F70470" w:rsidRDefault="009D6C7C" w:rsidP="00134007">
      <w:pPr>
        <w:pStyle w:val="BodyText"/>
        <w:numPr>
          <w:ilvl w:val="0"/>
          <w:numId w:val="8"/>
        </w:numPr>
        <w:jc w:val="both"/>
        <w:rPr>
          <w:rFonts w:ascii="Century Gothic" w:hAnsi="Century Gothic"/>
          <w:sz w:val="24"/>
        </w:rPr>
      </w:pPr>
      <w:r w:rsidRPr="00F70470">
        <w:rPr>
          <w:rFonts w:ascii="Century Gothic" w:hAnsi="Century Gothic"/>
          <w:sz w:val="24"/>
        </w:rPr>
        <w:t>£819.48</w:t>
      </w:r>
      <w:r w:rsidR="00E20884" w:rsidRPr="00F70470">
        <w:rPr>
          <w:rFonts w:ascii="Century Gothic" w:hAnsi="Century Gothic"/>
          <w:sz w:val="24"/>
        </w:rPr>
        <w:t xml:space="preserve"> for Year 4 Gift/Party (2019)</w:t>
      </w:r>
    </w:p>
    <w:p w14:paraId="21F7BDE4" w14:textId="7DF7D61B" w:rsidR="009D6C7C" w:rsidRPr="00F70470" w:rsidRDefault="00966A72" w:rsidP="00134007">
      <w:pPr>
        <w:pStyle w:val="BodyText"/>
        <w:numPr>
          <w:ilvl w:val="0"/>
          <w:numId w:val="8"/>
        </w:numPr>
        <w:jc w:val="both"/>
        <w:rPr>
          <w:rFonts w:ascii="Century Gothic" w:hAnsi="Century Gothic"/>
          <w:sz w:val="24"/>
        </w:rPr>
      </w:pPr>
      <w:r w:rsidRPr="00F70470">
        <w:rPr>
          <w:rFonts w:ascii="Century Gothic" w:hAnsi="Century Gothic"/>
          <w:sz w:val="24"/>
        </w:rPr>
        <w:t>£5,585</w:t>
      </w:r>
      <w:r w:rsidR="00CD2945" w:rsidRPr="00F70470">
        <w:rPr>
          <w:rFonts w:ascii="Century Gothic" w:hAnsi="Century Gothic"/>
          <w:sz w:val="24"/>
        </w:rPr>
        <w:t>.22</w:t>
      </w:r>
      <w:r w:rsidR="009D6C7C" w:rsidRPr="00F70470">
        <w:rPr>
          <w:rFonts w:ascii="Century Gothic" w:hAnsi="Century Gothic"/>
          <w:sz w:val="24"/>
        </w:rPr>
        <w:t xml:space="preserve"> commitments for the Ball 2019 </w:t>
      </w:r>
    </w:p>
    <w:p w14:paraId="567D7704" w14:textId="264BC1ED" w:rsidR="009D6C7C" w:rsidRPr="00F70470" w:rsidRDefault="009D6C7C" w:rsidP="00134007">
      <w:pPr>
        <w:pStyle w:val="BodyText"/>
        <w:numPr>
          <w:ilvl w:val="0"/>
          <w:numId w:val="8"/>
        </w:numPr>
        <w:jc w:val="both"/>
        <w:rPr>
          <w:rFonts w:ascii="Century Gothic" w:hAnsi="Century Gothic"/>
          <w:sz w:val="24"/>
        </w:rPr>
      </w:pPr>
      <w:r w:rsidRPr="00F70470">
        <w:rPr>
          <w:rFonts w:ascii="Century Gothic" w:hAnsi="Century Gothic"/>
          <w:sz w:val="24"/>
        </w:rPr>
        <w:t>£300 estimated cost of PTA notice board</w:t>
      </w:r>
    </w:p>
    <w:p w14:paraId="170828BB" w14:textId="073AD470" w:rsidR="00D30A9E" w:rsidRPr="00F70470" w:rsidRDefault="00966A72" w:rsidP="00F50F46">
      <w:pPr>
        <w:pStyle w:val="BodyText"/>
        <w:numPr>
          <w:ilvl w:val="0"/>
          <w:numId w:val="8"/>
        </w:numPr>
        <w:jc w:val="both"/>
        <w:rPr>
          <w:rFonts w:ascii="Century Gothic" w:hAnsi="Century Gothic"/>
          <w:sz w:val="24"/>
        </w:rPr>
      </w:pPr>
      <w:r w:rsidRPr="00F70470">
        <w:rPr>
          <w:rFonts w:ascii="Century Gothic" w:hAnsi="Century Gothic"/>
          <w:sz w:val="24"/>
        </w:rPr>
        <w:t xml:space="preserve">£840 estimated cost of Theatre 2019 </w:t>
      </w:r>
      <w:r w:rsidR="00D30A9E" w:rsidRPr="00F70470">
        <w:rPr>
          <w:rFonts w:ascii="Century Gothic" w:hAnsi="Century Gothic"/>
          <w:sz w:val="24"/>
        </w:rPr>
        <w:t xml:space="preserve"> </w:t>
      </w:r>
    </w:p>
    <w:p w14:paraId="267B582B" w14:textId="3A8EF482" w:rsidR="00AE4207" w:rsidRPr="00F70470" w:rsidRDefault="00AE4207" w:rsidP="00F50F46">
      <w:pPr>
        <w:pStyle w:val="BodyText"/>
        <w:numPr>
          <w:ilvl w:val="0"/>
          <w:numId w:val="8"/>
        </w:numPr>
        <w:jc w:val="both"/>
        <w:rPr>
          <w:rFonts w:ascii="Century Gothic" w:hAnsi="Century Gothic"/>
          <w:sz w:val="24"/>
        </w:rPr>
      </w:pPr>
      <w:r w:rsidRPr="00F70470">
        <w:rPr>
          <w:rFonts w:ascii="Century Gothic" w:hAnsi="Century Gothic"/>
          <w:sz w:val="24"/>
        </w:rPr>
        <w:t>£1,200 for football pitch renovations</w:t>
      </w:r>
    </w:p>
    <w:p w14:paraId="64F232AD" w14:textId="1946FB04" w:rsidR="00AE4207" w:rsidRDefault="00AE4207" w:rsidP="00F50F46">
      <w:pPr>
        <w:pStyle w:val="BodyText"/>
        <w:numPr>
          <w:ilvl w:val="0"/>
          <w:numId w:val="8"/>
        </w:numPr>
        <w:jc w:val="both"/>
        <w:rPr>
          <w:rFonts w:ascii="Century Gothic" w:hAnsi="Century Gothic"/>
          <w:sz w:val="24"/>
        </w:rPr>
      </w:pPr>
      <w:r w:rsidRPr="00F70470">
        <w:rPr>
          <w:rFonts w:ascii="Century Gothic" w:hAnsi="Century Gothic"/>
          <w:sz w:val="24"/>
        </w:rPr>
        <w:t>£1,000 pledge for books</w:t>
      </w:r>
    </w:p>
    <w:p w14:paraId="76D6395A" w14:textId="13631A86" w:rsidR="00405A43" w:rsidRPr="00F70470" w:rsidRDefault="00405A43" w:rsidP="00F50F46">
      <w:pPr>
        <w:pStyle w:val="BodyText"/>
        <w:numPr>
          <w:ilvl w:val="0"/>
          <w:numId w:val="8"/>
        </w:numPr>
        <w:jc w:val="both"/>
        <w:rPr>
          <w:rFonts w:ascii="Century Gothic" w:hAnsi="Century Gothic"/>
          <w:sz w:val="24"/>
        </w:rPr>
      </w:pPr>
      <w:r>
        <w:rPr>
          <w:rFonts w:ascii="Century Gothic" w:hAnsi="Century Gothic"/>
          <w:sz w:val="24"/>
        </w:rPr>
        <w:t xml:space="preserve">£150 Virtual Panto 2020 </w:t>
      </w:r>
    </w:p>
    <w:p w14:paraId="5C7CEA24" w14:textId="77777777" w:rsidR="00D45D71" w:rsidRPr="00F70470" w:rsidRDefault="00D45D71" w:rsidP="00243AD4">
      <w:pPr>
        <w:pStyle w:val="BodyText"/>
        <w:jc w:val="both"/>
        <w:rPr>
          <w:rFonts w:ascii="Century Gothic" w:hAnsi="Century Gothic"/>
          <w:sz w:val="16"/>
          <w:szCs w:val="16"/>
        </w:rPr>
      </w:pPr>
    </w:p>
    <w:p w14:paraId="26BD2EF5" w14:textId="2D4CDE52" w:rsidR="00B70796" w:rsidRPr="00F70470" w:rsidRDefault="00B70796" w:rsidP="00B65A38">
      <w:pPr>
        <w:pStyle w:val="BodyText"/>
        <w:rPr>
          <w:rFonts w:ascii="Century Gothic" w:hAnsi="Century Gothic"/>
          <w:b/>
          <w:sz w:val="24"/>
        </w:rPr>
      </w:pPr>
      <w:r w:rsidRPr="00F70470">
        <w:rPr>
          <w:rFonts w:ascii="Century Gothic" w:hAnsi="Century Gothic"/>
          <w:b/>
          <w:sz w:val="24"/>
        </w:rPr>
        <w:t xml:space="preserve">Current Available Funds: £ </w:t>
      </w:r>
      <w:r w:rsidR="006046D2">
        <w:rPr>
          <w:rFonts w:ascii="Century Gothic" w:hAnsi="Century Gothic"/>
          <w:b/>
          <w:sz w:val="24"/>
        </w:rPr>
        <w:t>40,441.52</w:t>
      </w:r>
    </w:p>
    <w:p w14:paraId="658092D5" w14:textId="38C9D0AA" w:rsidR="00134007" w:rsidRPr="00F70470" w:rsidRDefault="00E927C5" w:rsidP="00134007">
      <w:pPr>
        <w:pStyle w:val="BodyText"/>
        <w:rPr>
          <w:rFonts w:ascii="Century Gothic" w:hAnsi="Century Gothic"/>
          <w:b/>
          <w:sz w:val="24"/>
        </w:rPr>
      </w:pPr>
      <w:r w:rsidRPr="00F70470">
        <w:rPr>
          <w:rFonts w:ascii="Century Gothic" w:hAnsi="Century Gothic"/>
          <w:b/>
          <w:sz w:val="24"/>
        </w:rPr>
        <w:t>Allocated</w:t>
      </w:r>
      <w:r w:rsidR="004D6E76" w:rsidRPr="00F70470">
        <w:rPr>
          <w:rFonts w:ascii="Century Gothic" w:hAnsi="Century Gothic"/>
          <w:b/>
          <w:sz w:val="24"/>
        </w:rPr>
        <w:t>/Earmarked</w:t>
      </w:r>
      <w:r w:rsidRPr="00F70470">
        <w:rPr>
          <w:rFonts w:ascii="Century Gothic" w:hAnsi="Century Gothic"/>
          <w:b/>
          <w:sz w:val="24"/>
        </w:rPr>
        <w:t xml:space="preserve"> Funds</w:t>
      </w:r>
      <w:r w:rsidR="00FA2AE4" w:rsidRPr="00F70470">
        <w:rPr>
          <w:rFonts w:ascii="Century Gothic" w:hAnsi="Century Gothic"/>
          <w:b/>
          <w:sz w:val="24"/>
        </w:rPr>
        <w:t xml:space="preserve">: </w:t>
      </w:r>
      <w:r w:rsidR="00530803" w:rsidRPr="00F70470">
        <w:rPr>
          <w:rFonts w:ascii="Century Gothic" w:hAnsi="Century Gothic"/>
          <w:b/>
          <w:sz w:val="24"/>
        </w:rPr>
        <w:t>£</w:t>
      </w:r>
      <w:r w:rsidR="000D2F07" w:rsidRPr="00F70470">
        <w:rPr>
          <w:rFonts w:ascii="Century Gothic" w:hAnsi="Century Gothic"/>
          <w:b/>
          <w:sz w:val="24"/>
        </w:rPr>
        <w:t xml:space="preserve"> </w:t>
      </w:r>
      <w:r w:rsidR="006046D2">
        <w:rPr>
          <w:rFonts w:ascii="Century Gothic" w:hAnsi="Century Gothic"/>
          <w:b/>
          <w:sz w:val="24"/>
        </w:rPr>
        <w:t>12.411</w:t>
      </w:r>
      <w:r w:rsidR="00871FB0" w:rsidRPr="00F70470">
        <w:rPr>
          <w:rFonts w:ascii="Century Gothic" w:hAnsi="Century Gothic"/>
          <w:b/>
          <w:sz w:val="24"/>
        </w:rPr>
        <w:t>.70</w:t>
      </w:r>
    </w:p>
    <w:p w14:paraId="7632D510" w14:textId="1F51D2D7" w:rsidR="00741738" w:rsidRPr="00F70470" w:rsidRDefault="00D91B24" w:rsidP="00741738">
      <w:pPr>
        <w:pStyle w:val="BodyText"/>
        <w:rPr>
          <w:rFonts w:ascii="Century Gothic" w:hAnsi="Century Gothic"/>
          <w:b/>
          <w:sz w:val="24"/>
        </w:rPr>
      </w:pPr>
      <w:r w:rsidRPr="00F70470">
        <w:rPr>
          <w:rFonts w:ascii="Century Gothic" w:hAnsi="Century Gothic"/>
          <w:b/>
          <w:sz w:val="24"/>
        </w:rPr>
        <w:t>Un</w:t>
      </w:r>
      <w:r w:rsidR="00980CD3" w:rsidRPr="00F70470">
        <w:rPr>
          <w:rFonts w:ascii="Century Gothic" w:hAnsi="Century Gothic"/>
          <w:b/>
          <w:sz w:val="24"/>
        </w:rPr>
        <w:t>allocated income available to PTA at present is £</w:t>
      </w:r>
      <w:r w:rsidR="001D2A4A" w:rsidRPr="00F70470">
        <w:rPr>
          <w:rFonts w:ascii="Century Gothic" w:hAnsi="Century Gothic"/>
          <w:b/>
          <w:sz w:val="24"/>
        </w:rPr>
        <w:t xml:space="preserve"> </w:t>
      </w:r>
      <w:r w:rsidR="006046D2">
        <w:rPr>
          <w:rFonts w:ascii="Century Gothic" w:hAnsi="Century Gothic"/>
          <w:b/>
          <w:sz w:val="24"/>
        </w:rPr>
        <w:t>28,029.82</w:t>
      </w:r>
    </w:p>
    <w:p w14:paraId="75E5D960" w14:textId="77777777" w:rsidR="00741738" w:rsidRPr="00F70470" w:rsidRDefault="00741738" w:rsidP="00741738">
      <w:pPr>
        <w:pStyle w:val="BodyText"/>
        <w:rPr>
          <w:rFonts w:ascii="Century Gothic" w:hAnsi="Century Gothic"/>
          <w:b/>
          <w:sz w:val="10"/>
          <w:szCs w:val="10"/>
        </w:rPr>
      </w:pPr>
    </w:p>
    <w:p w14:paraId="4CD156AC" w14:textId="51BB728D" w:rsidR="00AC1FC6" w:rsidRPr="00725DEE" w:rsidRDefault="00A635EE" w:rsidP="00741738">
      <w:pPr>
        <w:pStyle w:val="BodyText"/>
        <w:rPr>
          <w:rFonts w:ascii="Century Gothic" w:hAnsi="Century Gothic"/>
          <w:sz w:val="24"/>
        </w:rPr>
      </w:pPr>
      <w:r w:rsidRPr="00F70470">
        <w:rPr>
          <w:rFonts w:ascii="Century Gothic" w:hAnsi="Century Gothic"/>
          <w:sz w:val="24"/>
        </w:rPr>
        <w:t>Nina Page</w:t>
      </w:r>
      <w:r w:rsidR="00AC1FC6" w:rsidRPr="00F70470">
        <w:rPr>
          <w:rFonts w:ascii="Century Gothic" w:hAnsi="Century Gothic"/>
          <w:sz w:val="24"/>
        </w:rPr>
        <w:t xml:space="preserve"> </w:t>
      </w:r>
      <w:r w:rsidR="00A4501B" w:rsidRPr="00F70470">
        <w:rPr>
          <w:rFonts w:ascii="Century Gothic" w:hAnsi="Century Gothic"/>
          <w:sz w:val="24"/>
        </w:rPr>
        <w:t xml:space="preserve">– </w:t>
      </w:r>
      <w:r w:rsidR="00663BB1" w:rsidRPr="00F70470">
        <w:rPr>
          <w:rFonts w:ascii="Century Gothic" w:hAnsi="Century Gothic"/>
          <w:sz w:val="24"/>
        </w:rPr>
        <w:t>2</w:t>
      </w:r>
      <w:r w:rsidR="006046D2">
        <w:rPr>
          <w:rFonts w:ascii="Century Gothic" w:hAnsi="Century Gothic"/>
          <w:sz w:val="24"/>
        </w:rPr>
        <w:t>5</w:t>
      </w:r>
      <w:r w:rsidR="00F70470" w:rsidRPr="00F70470">
        <w:rPr>
          <w:rFonts w:ascii="Century Gothic" w:hAnsi="Century Gothic"/>
          <w:sz w:val="24"/>
          <w:vertAlign w:val="superscript"/>
        </w:rPr>
        <w:t>th</w:t>
      </w:r>
      <w:r w:rsidR="0049464B" w:rsidRPr="00F70470">
        <w:rPr>
          <w:rFonts w:ascii="Century Gothic" w:hAnsi="Century Gothic"/>
          <w:sz w:val="24"/>
        </w:rPr>
        <w:t xml:space="preserve"> </w:t>
      </w:r>
      <w:r w:rsidR="006046D2">
        <w:rPr>
          <w:rFonts w:ascii="Century Gothic" w:hAnsi="Century Gothic"/>
          <w:sz w:val="24"/>
        </w:rPr>
        <w:t>January 2021</w:t>
      </w:r>
    </w:p>
    <w:sectPr w:rsidR="00AC1FC6" w:rsidRPr="00725DEE" w:rsidSect="001551EF">
      <w:pgSz w:w="11900" w:h="1682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02B52"/>
    <w:multiLevelType w:val="hybridMultilevel"/>
    <w:tmpl w:val="62223E5A"/>
    <w:lvl w:ilvl="0" w:tplc="689A6086">
      <w:start w:val="3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46CC0"/>
    <w:multiLevelType w:val="hybridMultilevel"/>
    <w:tmpl w:val="80967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E06FD7"/>
    <w:multiLevelType w:val="hybridMultilevel"/>
    <w:tmpl w:val="D36C6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F0338D"/>
    <w:multiLevelType w:val="hybridMultilevel"/>
    <w:tmpl w:val="F21A983C"/>
    <w:lvl w:ilvl="0" w:tplc="0F14F4E0">
      <w:start w:val="2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D216F"/>
    <w:multiLevelType w:val="hybridMultilevel"/>
    <w:tmpl w:val="EEF609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B266BD"/>
    <w:multiLevelType w:val="hybridMultilevel"/>
    <w:tmpl w:val="BEB495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764096"/>
    <w:multiLevelType w:val="hybridMultilevel"/>
    <w:tmpl w:val="1362FC6E"/>
    <w:lvl w:ilvl="0" w:tplc="7694AA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3068EA"/>
    <w:multiLevelType w:val="hybridMultilevel"/>
    <w:tmpl w:val="B39856D8"/>
    <w:lvl w:ilvl="0" w:tplc="5428FA16">
      <w:start w:val="2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8E0"/>
    <w:rsid w:val="00001E90"/>
    <w:rsid w:val="000048E9"/>
    <w:rsid w:val="00012E62"/>
    <w:rsid w:val="000274A2"/>
    <w:rsid w:val="0003067E"/>
    <w:rsid w:val="0004079A"/>
    <w:rsid w:val="00054714"/>
    <w:rsid w:val="00062935"/>
    <w:rsid w:val="00065392"/>
    <w:rsid w:val="000801DD"/>
    <w:rsid w:val="000B778C"/>
    <w:rsid w:val="000D2F07"/>
    <w:rsid w:val="000E37AD"/>
    <w:rsid w:val="000F0C2A"/>
    <w:rsid w:val="001002DB"/>
    <w:rsid w:val="00105546"/>
    <w:rsid w:val="00105ACA"/>
    <w:rsid w:val="00112015"/>
    <w:rsid w:val="00117CFB"/>
    <w:rsid w:val="00120D18"/>
    <w:rsid w:val="00131DE7"/>
    <w:rsid w:val="00134007"/>
    <w:rsid w:val="00142106"/>
    <w:rsid w:val="00147826"/>
    <w:rsid w:val="00151F36"/>
    <w:rsid w:val="001551EF"/>
    <w:rsid w:val="0015558A"/>
    <w:rsid w:val="00161DE7"/>
    <w:rsid w:val="00163354"/>
    <w:rsid w:val="001674E2"/>
    <w:rsid w:val="00175AEB"/>
    <w:rsid w:val="001775E3"/>
    <w:rsid w:val="00180A1C"/>
    <w:rsid w:val="00181447"/>
    <w:rsid w:val="00194B0A"/>
    <w:rsid w:val="001A779E"/>
    <w:rsid w:val="001A7DA1"/>
    <w:rsid w:val="001B7C7B"/>
    <w:rsid w:val="001C6C54"/>
    <w:rsid w:val="001C79AC"/>
    <w:rsid w:val="001D0735"/>
    <w:rsid w:val="001D2A4A"/>
    <w:rsid w:val="001D351C"/>
    <w:rsid w:val="001D6004"/>
    <w:rsid w:val="001E4890"/>
    <w:rsid w:val="001E51AD"/>
    <w:rsid w:val="002076B7"/>
    <w:rsid w:val="00207970"/>
    <w:rsid w:val="0022706F"/>
    <w:rsid w:val="00232B9F"/>
    <w:rsid w:val="00234855"/>
    <w:rsid w:val="00243AD4"/>
    <w:rsid w:val="00261FAC"/>
    <w:rsid w:val="0026342B"/>
    <w:rsid w:val="002642FB"/>
    <w:rsid w:val="002813DA"/>
    <w:rsid w:val="00287FA4"/>
    <w:rsid w:val="002924B7"/>
    <w:rsid w:val="002B40AF"/>
    <w:rsid w:val="002C3923"/>
    <w:rsid w:val="002D13E4"/>
    <w:rsid w:val="002D2F03"/>
    <w:rsid w:val="002E13C8"/>
    <w:rsid w:val="002E234F"/>
    <w:rsid w:val="002F169B"/>
    <w:rsid w:val="003012DE"/>
    <w:rsid w:val="003070B7"/>
    <w:rsid w:val="003135B4"/>
    <w:rsid w:val="00321564"/>
    <w:rsid w:val="003449BD"/>
    <w:rsid w:val="00346283"/>
    <w:rsid w:val="00355EDF"/>
    <w:rsid w:val="0035651E"/>
    <w:rsid w:val="003576A7"/>
    <w:rsid w:val="0036191D"/>
    <w:rsid w:val="00380837"/>
    <w:rsid w:val="003907B4"/>
    <w:rsid w:val="00392822"/>
    <w:rsid w:val="00395184"/>
    <w:rsid w:val="003A5A9F"/>
    <w:rsid w:val="003A60EF"/>
    <w:rsid w:val="003A7114"/>
    <w:rsid w:val="003B0DD1"/>
    <w:rsid w:val="003C172A"/>
    <w:rsid w:val="003C2390"/>
    <w:rsid w:val="003C3072"/>
    <w:rsid w:val="003D3551"/>
    <w:rsid w:val="003D52E8"/>
    <w:rsid w:val="003E0123"/>
    <w:rsid w:val="003E1EA2"/>
    <w:rsid w:val="003E3570"/>
    <w:rsid w:val="003E584E"/>
    <w:rsid w:val="00400002"/>
    <w:rsid w:val="00401B05"/>
    <w:rsid w:val="00405A43"/>
    <w:rsid w:val="00405B46"/>
    <w:rsid w:val="004062A6"/>
    <w:rsid w:val="00406917"/>
    <w:rsid w:val="0040723C"/>
    <w:rsid w:val="00430EA4"/>
    <w:rsid w:val="004325E9"/>
    <w:rsid w:val="00434997"/>
    <w:rsid w:val="0044043D"/>
    <w:rsid w:val="00451667"/>
    <w:rsid w:val="0045386B"/>
    <w:rsid w:val="004609EA"/>
    <w:rsid w:val="0047615A"/>
    <w:rsid w:val="00480F66"/>
    <w:rsid w:val="00486DEE"/>
    <w:rsid w:val="0049444E"/>
    <w:rsid w:val="0049464B"/>
    <w:rsid w:val="00496732"/>
    <w:rsid w:val="004A30D7"/>
    <w:rsid w:val="004C7327"/>
    <w:rsid w:val="004D0B93"/>
    <w:rsid w:val="004D6E76"/>
    <w:rsid w:val="004E4491"/>
    <w:rsid w:val="00500F42"/>
    <w:rsid w:val="00505BB9"/>
    <w:rsid w:val="00507F64"/>
    <w:rsid w:val="00510033"/>
    <w:rsid w:val="00513650"/>
    <w:rsid w:val="00520261"/>
    <w:rsid w:val="0052065A"/>
    <w:rsid w:val="0052712A"/>
    <w:rsid w:val="00530803"/>
    <w:rsid w:val="00531C51"/>
    <w:rsid w:val="00536C56"/>
    <w:rsid w:val="00543F31"/>
    <w:rsid w:val="005659A7"/>
    <w:rsid w:val="00566493"/>
    <w:rsid w:val="00583062"/>
    <w:rsid w:val="005851B2"/>
    <w:rsid w:val="005A18B0"/>
    <w:rsid w:val="005B14EA"/>
    <w:rsid w:val="005B1B4D"/>
    <w:rsid w:val="005B438D"/>
    <w:rsid w:val="005D7349"/>
    <w:rsid w:val="005D7CD0"/>
    <w:rsid w:val="005F2AA4"/>
    <w:rsid w:val="005F2DAD"/>
    <w:rsid w:val="005F6CDE"/>
    <w:rsid w:val="0060412B"/>
    <w:rsid w:val="006046D2"/>
    <w:rsid w:val="00606826"/>
    <w:rsid w:val="006070E5"/>
    <w:rsid w:val="00620316"/>
    <w:rsid w:val="006221EA"/>
    <w:rsid w:val="006248A2"/>
    <w:rsid w:val="00652356"/>
    <w:rsid w:val="00663BB1"/>
    <w:rsid w:val="006768EF"/>
    <w:rsid w:val="00690C1F"/>
    <w:rsid w:val="0069263E"/>
    <w:rsid w:val="006C1DDA"/>
    <w:rsid w:val="006C54B0"/>
    <w:rsid w:val="006D615C"/>
    <w:rsid w:val="006D7FE2"/>
    <w:rsid w:val="006E26FE"/>
    <w:rsid w:val="006E6704"/>
    <w:rsid w:val="006F76FD"/>
    <w:rsid w:val="00713C1F"/>
    <w:rsid w:val="00714D76"/>
    <w:rsid w:val="00717AFF"/>
    <w:rsid w:val="00722C57"/>
    <w:rsid w:val="00725DEE"/>
    <w:rsid w:val="00726345"/>
    <w:rsid w:val="00731424"/>
    <w:rsid w:val="00737B09"/>
    <w:rsid w:val="00741738"/>
    <w:rsid w:val="00741F33"/>
    <w:rsid w:val="0077023A"/>
    <w:rsid w:val="00781742"/>
    <w:rsid w:val="007828D9"/>
    <w:rsid w:val="007871E3"/>
    <w:rsid w:val="0079596A"/>
    <w:rsid w:val="00795E8D"/>
    <w:rsid w:val="007A73C6"/>
    <w:rsid w:val="007A7E80"/>
    <w:rsid w:val="007B13F3"/>
    <w:rsid w:val="007F55ED"/>
    <w:rsid w:val="00804637"/>
    <w:rsid w:val="008121D1"/>
    <w:rsid w:val="008258CE"/>
    <w:rsid w:val="008515D3"/>
    <w:rsid w:val="00871FB0"/>
    <w:rsid w:val="00872A30"/>
    <w:rsid w:val="008748CB"/>
    <w:rsid w:val="00891383"/>
    <w:rsid w:val="00892C85"/>
    <w:rsid w:val="00896B99"/>
    <w:rsid w:val="008A3791"/>
    <w:rsid w:val="008A41B4"/>
    <w:rsid w:val="008A47A4"/>
    <w:rsid w:val="008C2DA7"/>
    <w:rsid w:val="008D6F92"/>
    <w:rsid w:val="008F08E0"/>
    <w:rsid w:val="00916503"/>
    <w:rsid w:val="00923569"/>
    <w:rsid w:val="0092456F"/>
    <w:rsid w:val="0092782F"/>
    <w:rsid w:val="009455BF"/>
    <w:rsid w:val="00946A7C"/>
    <w:rsid w:val="00947C31"/>
    <w:rsid w:val="009571FA"/>
    <w:rsid w:val="00961619"/>
    <w:rsid w:val="00965755"/>
    <w:rsid w:val="00966A72"/>
    <w:rsid w:val="009751F5"/>
    <w:rsid w:val="00980CD3"/>
    <w:rsid w:val="0098219C"/>
    <w:rsid w:val="00985EC8"/>
    <w:rsid w:val="009A0476"/>
    <w:rsid w:val="009B3094"/>
    <w:rsid w:val="009C5BAB"/>
    <w:rsid w:val="009C5E83"/>
    <w:rsid w:val="009D6582"/>
    <w:rsid w:val="009D6C7C"/>
    <w:rsid w:val="009E61B7"/>
    <w:rsid w:val="009F4745"/>
    <w:rsid w:val="009F5298"/>
    <w:rsid w:val="009F6260"/>
    <w:rsid w:val="009F6CA9"/>
    <w:rsid w:val="00A026AA"/>
    <w:rsid w:val="00A04CF6"/>
    <w:rsid w:val="00A3541F"/>
    <w:rsid w:val="00A4501B"/>
    <w:rsid w:val="00A53C7F"/>
    <w:rsid w:val="00A635EE"/>
    <w:rsid w:val="00A65423"/>
    <w:rsid w:val="00A76E64"/>
    <w:rsid w:val="00A92370"/>
    <w:rsid w:val="00AA1054"/>
    <w:rsid w:val="00AA7BD4"/>
    <w:rsid w:val="00AC12ED"/>
    <w:rsid w:val="00AC1FC6"/>
    <w:rsid w:val="00AE4207"/>
    <w:rsid w:val="00AE5011"/>
    <w:rsid w:val="00B02477"/>
    <w:rsid w:val="00B0362A"/>
    <w:rsid w:val="00B0674C"/>
    <w:rsid w:val="00B07468"/>
    <w:rsid w:val="00B32C1D"/>
    <w:rsid w:val="00B331EC"/>
    <w:rsid w:val="00B37BB4"/>
    <w:rsid w:val="00B43C13"/>
    <w:rsid w:val="00B463A9"/>
    <w:rsid w:val="00B46EB6"/>
    <w:rsid w:val="00B508ED"/>
    <w:rsid w:val="00B60950"/>
    <w:rsid w:val="00B61612"/>
    <w:rsid w:val="00B6217B"/>
    <w:rsid w:val="00B647AA"/>
    <w:rsid w:val="00B652FF"/>
    <w:rsid w:val="00B65A38"/>
    <w:rsid w:val="00B70796"/>
    <w:rsid w:val="00B70B52"/>
    <w:rsid w:val="00B74D27"/>
    <w:rsid w:val="00B96214"/>
    <w:rsid w:val="00BA40B2"/>
    <w:rsid w:val="00BA65A3"/>
    <w:rsid w:val="00BB7DA7"/>
    <w:rsid w:val="00BC1D1A"/>
    <w:rsid w:val="00BC3A7E"/>
    <w:rsid w:val="00BC6C8C"/>
    <w:rsid w:val="00BD075E"/>
    <w:rsid w:val="00BD12CD"/>
    <w:rsid w:val="00BD16EB"/>
    <w:rsid w:val="00BD25A3"/>
    <w:rsid w:val="00BE7FB0"/>
    <w:rsid w:val="00BF06F3"/>
    <w:rsid w:val="00C0392A"/>
    <w:rsid w:val="00C04290"/>
    <w:rsid w:val="00C07344"/>
    <w:rsid w:val="00C30409"/>
    <w:rsid w:val="00C36071"/>
    <w:rsid w:val="00C417AB"/>
    <w:rsid w:val="00C41CD7"/>
    <w:rsid w:val="00C42E25"/>
    <w:rsid w:val="00C46344"/>
    <w:rsid w:val="00C50839"/>
    <w:rsid w:val="00C52E66"/>
    <w:rsid w:val="00C52ED4"/>
    <w:rsid w:val="00C532DB"/>
    <w:rsid w:val="00C54B21"/>
    <w:rsid w:val="00C6102C"/>
    <w:rsid w:val="00CA7D03"/>
    <w:rsid w:val="00CB5150"/>
    <w:rsid w:val="00CB6D5C"/>
    <w:rsid w:val="00CD2945"/>
    <w:rsid w:val="00CD3B08"/>
    <w:rsid w:val="00CE5DD5"/>
    <w:rsid w:val="00CE78C0"/>
    <w:rsid w:val="00CF7AA8"/>
    <w:rsid w:val="00D005A7"/>
    <w:rsid w:val="00D00C4B"/>
    <w:rsid w:val="00D14C76"/>
    <w:rsid w:val="00D20DD2"/>
    <w:rsid w:val="00D216CE"/>
    <w:rsid w:val="00D23B70"/>
    <w:rsid w:val="00D25D80"/>
    <w:rsid w:val="00D27B2C"/>
    <w:rsid w:val="00D27DF5"/>
    <w:rsid w:val="00D30A9E"/>
    <w:rsid w:val="00D45113"/>
    <w:rsid w:val="00D45D71"/>
    <w:rsid w:val="00D5196A"/>
    <w:rsid w:val="00D76768"/>
    <w:rsid w:val="00D87F5D"/>
    <w:rsid w:val="00D91B24"/>
    <w:rsid w:val="00D95F5E"/>
    <w:rsid w:val="00D962CB"/>
    <w:rsid w:val="00DB2005"/>
    <w:rsid w:val="00DB3D57"/>
    <w:rsid w:val="00DB6430"/>
    <w:rsid w:val="00DC2193"/>
    <w:rsid w:val="00DC3363"/>
    <w:rsid w:val="00DC3C76"/>
    <w:rsid w:val="00DC5DDB"/>
    <w:rsid w:val="00DC7D70"/>
    <w:rsid w:val="00DE49BA"/>
    <w:rsid w:val="00DF5390"/>
    <w:rsid w:val="00E012D8"/>
    <w:rsid w:val="00E036A6"/>
    <w:rsid w:val="00E1262B"/>
    <w:rsid w:val="00E20884"/>
    <w:rsid w:val="00E23E56"/>
    <w:rsid w:val="00E31CCF"/>
    <w:rsid w:val="00E403C0"/>
    <w:rsid w:val="00E53B9A"/>
    <w:rsid w:val="00E57CD7"/>
    <w:rsid w:val="00E7363D"/>
    <w:rsid w:val="00E927C5"/>
    <w:rsid w:val="00EA6D7D"/>
    <w:rsid w:val="00EB51DE"/>
    <w:rsid w:val="00EC0411"/>
    <w:rsid w:val="00EC7111"/>
    <w:rsid w:val="00ED1190"/>
    <w:rsid w:val="00EE360A"/>
    <w:rsid w:val="00EF1D09"/>
    <w:rsid w:val="00EF412C"/>
    <w:rsid w:val="00F05877"/>
    <w:rsid w:val="00F172B3"/>
    <w:rsid w:val="00F17A21"/>
    <w:rsid w:val="00F24D81"/>
    <w:rsid w:val="00F26533"/>
    <w:rsid w:val="00F27B6A"/>
    <w:rsid w:val="00F33CFC"/>
    <w:rsid w:val="00F4711D"/>
    <w:rsid w:val="00F50F46"/>
    <w:rsid w:val="00F61806"/>
    <w:rsid w:val="00F6554F"/>
    <w:rsid w:val="00F66B25"/>
    <w:rsid w:val="00F70470"/>
    <w:rsid w:val="00F769B3"/>
    <w:rsid w:val="00F82C41"/>
    <w:rsid w:val="00F955FF"/>
    <w:rsid w:val="00FA2AE4"/>
    <w:rsid w:val="00FC1231"/>
    <w:rsid w:val="00FE33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01152"/>
  <w15:docId w15:val="{D6289F92-B376-4465-B35B-6D285C9E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right"/>
      <w:outlineLvl w:val="0"/>
    </w:pPr>
    <w:rPr>
      <w:sz w:val="28"/>
    </w:rPr>
  </w:style>
  <w:style w:type="paragraph" w:styleId="Heading2">
    <w:name w:val="heading 2"/>
    <w:basedOn w:val="Normal"/>
    <w:next w:val="Normal"/>
    <w:qFormat/>
    <w:pPr>
      <w:keepNext/>
      <w:outlineLvl w:val="1"/>
    </w:pPr>
    <w:rPr>
      <w:b/>
      <w:bCs/>
      <w:sz w:val="28"/>
      <w:u w:val="single"/>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customStyle="1" w:styleId="xl24">
    <w:name w:val="xl24"/>
    <w:basedOn w:val="Normal"/>
    <w:pPr>
      <w:spacing w:before="100" w:beforeAutospacing="1" w:after="100" w:afterAutospacing="1"/>
    </w:pPr>
    <w:rPr>
      <w:rFonts w:cs="Arial"/>
      <w:sz w:val="28"/>
      <w:szCs w:val="28"/>
    </w:rPr>
  </w:style>
  <w:style w:type="paragraph" w:customStyle="1" w:styleId="xl25">
    <w:name w:val="xl25"/>
    <w:basedOn w:val="Normal"/>
    <w:pPr>
      <w:spacing w:before="100" w:beforeAutospacing="1" w:after="100" w:afterAutospacing="1"/>
    </w:pPr>
    <w:rPr>
      <w:rFonts w:cs="Arial"/>
      <w:b/>
      <w:bCs/>
      <w:sz w:val="28"/>
      <w:szCs w:val="28"/>
    </w:rPr>
  </w:style>
  <w:style w:type="paragraph" w:customStyle="1" w:styleId="xl26">
    <w:name w:val="xl26"/>
    <w:basedOn w:val="Normal"/>
    <w:pPr>
      <w:spacing w:before="100" w:beforeAutospacing="1" w:after="100" w:afterAutospacing="1"/>
      <w:jc w:val="right"/>
    </w:pPr>
    <w:rPr>
      <w:rFonts w:cs="Arial"/>
      <w:b/>
      <w:bCs/>
      <w:sz w:val="28"/>
      <w:szCs w:val="28"/>
    </w:rPr>
  </w:style>
  <w:style w:type="paragraph" w:customStyle="1" w:styleId="xl27">
    <w:name w:val="xl27"/>
    <w:basedOn w:val="Normal"/>
    <w:pPr>
      <w:spacing w:before="100" w:beforeAutospacing="1" w:after="100" w:afterAutospacing="1"/>
    </w:pPr>
    <w:rPr>
      <w:rFonts w:cs="Arial"/>
      <w:b/>
      <w:bCs/>
      <w:sz w:val="28"/>
      <w:szCs w:val="28"/>
    </w:rPr>
  </w:style>
  <w:style w:type="paragraph" w:customStyle="1" w:styleId="xl33">
    <w:name w:val="xl33"/>
    <w:basedOn w:val="Normal"/>
    <w:pPr>
      <w:spacing w:before="100" w:beforeAutospacing="1" w:after="100" w:afterAutospacing="1"/>
      <w:jc w:val="right"/>
    </w:pPr>
    <w:rPr>
      <w:rFonts w:cs="Arial"/>
      <w:b/>
      <w:bCs/>
      <w:color w:val="FF0000"/>
      <w:sz w:val="28"/>
      <w:szCs w:val="28"/>
    </w:rPr>
  </w:style>
  <w:style w:type="paragraph" w:styleId="ListParagraph">
    <w:name w:val="List Paragraph"/>
    <w:basedOn w:val="Normal"/>
    <w:uiPriority w:val="34"/>
    <w:qFormat/>
    <w:rsid w:val="00620316"/>
    <w:pPr>
      <w:ind w:left="720"/>
      <w:contextualSpacing/>
    </w:pPr>
  </w:style>
  <w:style w:type="paragraph" w:styleId="BalloonText">
    <w:name w:val="Balloon Text"/>
    <w:basedOn w:val="Normal"/>
    <w:link w:val="BalloonTextChar"/>
    <w:uiPriority w:val="99"/>
    <w:semiHidden/>
    <w:unhideWhenUsed/>
    <w:rsid w:val="00D91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B24"/>
    <w:rPr>
      <w:rFonts w:ascii="Segoe UI" w:hAnsi="Segoe UI" w:cs="Segoe UI"/>
      <w:sz w:val="18"/>
      <w:szCs w:val="18"/>
      <w:lang w:eastAsia="en-US"/>
    </w:rPr>
  </w:style>
  <w:style w:type="table" w:styleId="TableGrid">
    <w:name w:val="Table Grid"/>
    <w:basedOn w:val="TableNormal"/>
    <w:uiPriority w:val="39"/>
    <w:rsid w:val="001D6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187063">
      <w:bodyDiv w:val="1"/>
      <w:marLeft w:val="0"/>
      <w:marRight w:val="0"/>
      <w:marTop w:val="0"/>
      <w:marBottom w:val="0"/>
      <w:divBdr>
        <w:top w:val="none" w:sz="0" w:space="0" w:color="auto"/>
        <w:left w:val="none" w:sz="0" w:space="0" w:color="auto"/>
        <w:bottom w:val="none" w:sz="0" w:space="0" w:color="auto"/>
        <w:right w:val="none" w:sz="0" w:space="0" w:color="auto"/>
      </w:divBdr>
    </w:div>
    <w:div w:id="1046367324">
      <w:bodyDiv w:val="1"/>
      <w:marLeft w:val="0"/>
      <w:marRight w:val="0"/>
      <w:marTop w:val="0"/>
      <w:marBottom w:val="0"/>
      <w:divBdr>
        <w:top w:val="none" w:sz="0" w:space="0" w:color="auto"/>
        <w:left w:val="none" w:sz="0" w:space="0" w:color="auto"/>
        <w:bottom w:val="none" w:sz="0" w:space="0" w:color="auto"/>
        <w:right w:val="none" w:sz="0" w:space="0" w:color="auto"/>
      </w:divBdr>
    </w:div>
    <w:div w:id="1997686430">
      <w:bodyDiv w:val="1"/>
      <w:marLeft w:val="0"/>
      <w:marRight w:val="0"/>
      <w:marTop w:val="0"/>
      <w:marBottom w:val="0"/>
      <w:divBdr>
        <w:top w:val="none" w:sz="0" w:space="0" w:color="auto"/>
        <w:left w:val="none" w:sz="0" w:space="0" w:color="auto"/>
        <w:bottom w:val="none" w:sz="0" w:space="0" w:color="auto"/>
        <w:right w:val="none" w:sz="0" w:space="0" w:color="auto"/>
      </w:divBdr>
    </w:div>
    <w:div w:id="203052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4CF78-2B23-4928-9C8C-0A144AD7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PTA Treasurer Report – 21st April 2015</vt:lpstr>
    </vt:vector>
  </TitlesOfParts>
  <Company>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Treasurer Report – 21st April 2015</dc:title>
  <dc:subject/>
  <dc:creator>Tracey Bottoms</dc:creator>
  <cp:keywords/>
  <dc:description/>
  <cp:lastModifiedBy>Louise</cp:lastModifiedBy>
  <cp:revision>2</cp:revision>
  <cp:lastPrinted>2020-01-13T14:27:00Z</cp:lastPrinted>
  <dcterms:created xsi:type="dcterms:W3CDTF">2021-01-29T08:56:00Z</dcterms:created>
  <dcterms:modified xsi:type="dcterms:W3CDTF">2021-01-29T08:56:00Z</dcterms:modified>
</cp:coreProperties>
</file>