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A5994" w14:textId="77777777" w:rsidR="003E73D2" w:rsidRDefault="003E73D2" w:rsidP="003E73D2">
      <w:pPr>
        <w:rPr>
          <w:rFonts w:cstheme="minorHAnsi"/>
          <w:b/>
          <w:bCs/>
          <w:sz w:val="26"/>
          <w:szCs w:val="26"/>
        </w:rPr>
      </w:pPr>
      <w:bookmarkStart w:id="0" w:name="_GoBack"/>
      <w:bookmarkEnd w:id="0"/>
      <w:r>
        <w:rPr>
          <w:noProof/>
          <w:lang w:eastAsia="en-GB"/>
        </w:rPr>
        <w:drawing>
          <wp:inline distT="0" distB="0" distL="0" distR="0" wp14:anchorId="26582121" wp14:editId="2D2C4F20">
            <wp:extent cx="666750" cy="66675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1B7DA50C" w14:textId="1C08B3C5" w:rsidR="00F142D9" w:rsidRDefault="003E73D2" w:rsidP="003E73D2">
      <w:pPr>
        <w:jc w:val="center"/>
        <w:rPr>
          <w:rFonts w:cstheme="minorHAnsi"/>
          <w:b/>
          <w:bCs/>
          <w:sz w:val="26"/>
          <w:szCs w:val="26"/>
        </w:rPr>
      </w:pPr>
      <w:r>
        <w:rPr>
          <w:rFonts w:cstheme="minorHAnsi"/>
          <w:b/>
          <w:bCs/>
          <w:sz w:val="26"/>
          <w:szCs w:val="26"/>
        </w:rPr>
        <w:t xml:space="preserve">Guidance for </w:t>
      </w:r>
      <w:r w:rsidR="00F142D9" w:rsidRPr="00F142D9">
        <w:rPr>
          <w:rFonts w:cstheme="minorHAnsi"/>
          <w:b/>
          <w:bCs/>
          <w:sz w:val="26"/>
          <w:szCs w:val="26"/>
        </w:rPr>
        <w:t>Managing COVID-19 Outbreaks in Schools, Colleges and Early Years Settings</w:t>
      </w:r>
      <w:r>
        <w:rPr>
          <w:rFonts w:cstheme="minorHAnsi"/>
          <w:b/>
          <w:bCs/>
          <w:sz w:val="26"/>
          <w:szCs w:val="26"/>
        </w:rPr>
        <w:t>:</w:t>
      </w:r>
    </w:p>
    <w:p w14:paraId="51A20895" w14:textId="77777777" w:rsidR="00F142D9" w:rsidRPr="00F142D9" w:rsidRDefault="00F142D9" w:rsidP="00F142D9">
      <w:pPr>
        <w:jc w:val="center"/>
        <w:rPr>
          <w:rFonts w:cstheme="minorHAnsi"/>
          <w:b/>
          <w:bCs/>
          <w:sz w:val="6"/>
          <w:szCs w:val="6"/>
        </w:rPr>
      </w:pPr>
    </w:p>
    <w:p w14:paraId="29AC4C34" w14:textId="4ACAC73C" w:rsidR="00FE23A3" w:rsidRPr="00F142D9" w:rsidRDefault="0014274B" w:rsidP="00F142D9">
      <w:pPr>
        <w:jc w:val="center"/>
        <w:rPr>
          <w:rFonts w:cstheme="minorHAnsi"/>
          <w:b/>
          <w:bCs/>
          <w:sz w:val="26"/>
          <w:szCs w:val="26"/>
        </w:rPr>
      </w:pPr>
      <w:r w:rsidRPr="00F142D9">
        <w:rPr>
          <w:rFonts w:cstheme="minorHAnsi"/>
          <w:b/>
          <w:bCs/>
          <w:sz w:val="26"/>
          <w:szCs w:val="26"/>
        </w:rPr>
        <w:t xml:space="preserve">Checklist for </w:t>
      </w:r>
      <w:r w:rsidR="003C41AB">
        <w:rPr>
          <w:rFonts w:cstheme="minorHAnsi"/>
          <w:b/>
          <w:bCs/>
          <w:sz w:val="26"/>
          <w:szCs w:val="26"/>
        </w:rPr>
        <w:t>a</w:t>
      </w:r>
      <w:r w:rsidRPr="00F142D9">
        <w:rPr>
          <w:rFonts w:cstheme="minorHAnsi"/>
          <w:b/>
          <w:bCs/>
          <w:sz w:val="26"/>
          <w:szCs w:val="26"/>
        </w:rPr>
        <w:t xml:space="preserve">dditional </w:t>
      </w:r>
      <w:r w:rsidR="003C41AB">
        <w:rPr>
          <w:rFonts w:cstheme="minorHAnsi"/>
          <w:b/>
          <w:bCs/>
          <w:sz w:val="26"/>
          <w:szCs w:val="26"/>
        </w:rPr>
        <w:t>m</w:t>
      </w:r>
      <w:r w:rsidRPr="00F142D9">
        <w:rPr>
          <w:rFonts w:cstheme="minorHAnsi"/>
          <w:b/>
          <w:bCs/>
          <w:sz w:val="26"/>
          <w:szCs w:val="26"/>
        </w:rPr>
        <w:t>easures</w:t>
      </w:r>
      <w:r w:rsidR="00F142D9" w:rsidRPr="00F142D9">
        <w:rPr>
          <w:rFonts w:cstheme="minorHAnsi"/>
          <w:b/>
          <w:bCs/>
          <w:sz w:val="26"/>
          <w:szCs w:val="26"/>
        </w:rPr>
        <w:t xml:space="preserve"> </w:t>
      </w:r>
      <w:r w:rsidR="003C41AB">
        <w:rPr>
          <w:rFonts w:cstheme="minorHAnsi"/>
          <w:b/>
          <w:bCs/>
          <w:sz w:val="26"/>
          <w:szCs w:val="26"/>
        </w:rPr>
        <w:t xml:space="preserve">implemented </w:t>
      </w:r>
      <w:r w:rsidRPr="00F142D9">
        <w:rPr>
          <w:rFonts w:cstheme="minorHAnsi"/>
          <w:b/>
          <w:bCs/>
          <w:sz w:val="26"/>
          <w:szCs w:val="26"/>
        </w:rPr>
        <w:t xml:space="preserve">when a </w:t>
      </w:r>
      <w:r w:rsidR="003C41AB">
        <w:rPr>
          <w:rFonts w:cstheme="minorHAnsi"/>
          <w:b/>
          <w:bCs/>
          <w:sz w:val="26"/>
          <w:szCs w:val="26"/>
        </w:rPr>
        <w:t>‘</w:t>
      </w:r>
      <w:r w:rsidRPr="00F142D9">
        <w:rPr>
          <w:rFonts w:cstheme="minorHAnsi"/>
          <w:b/>
          <w:bCs/>
          <w:sz w:val="26"/>
          <w:szCs w:val="26"/>
        </w:rPr>
        <w:t>Threshold</w:t>
      </w:r>
      <w:r w:rsidR="003C41AB">
        <w:rPr>
          <w:rFonts w:cstheme="minorHAnsi"/>
          <w:b/>
          <w:bCs/>
          <w:sz w:val="26"/>
          <w:szCs w:val="26"/>
        </w:rPr>
        <w:t>’</w:t>
      </w:r>
      <w:r w:rsidRPr="00F142D9">
        <w:rPr>
          <w:rFonts w:cstheme="minorHAnsi"/>
          <w:b/>
          <w:bCs/>
          <w:sz w:val="26"/>
          <w:szCs w:val="26"/>
        </w:rPr>
        <w:t xml:space="preserve"> has been met for COVID-19 cases</w:t>
      </w:r>
      <w:r w:rsidR="000672CF" w:rsidRPr="00F142D9">
        <w:rPr>
          <w:rFonts w:cstheme="minorHAnsi"/>
          <w:b/>
          <w:bCs/>
          <w:sz w:val="26"/>
          <w:szCs w:val="26"/>
        </w:rPr>
        <w:t xml:space="preserve"> in a setting</w:t>
      </w:r>
    </w:p>
    <w:p w14:paraId="148D9DF7" w14:textId="17F1CE25" w:rsidR="0014274B" w:rsidRPr="00F142D9" w:rsidRDefault="0014274B" w:rsidP="0014274B">
      <w:pPr>
        <w:jc w:val="center"/>
        <w:rPr>
          <w:rFonts w:cstheme="minorHAnsi"/>
          <w:b/>
          <w:bCs/>
          <w:sz w:val="26"/>
          <w:szCs w:val="26"/>
        </w:rPr>
      </w:pPr>
    </w:p>
    <w:p w14:paraId="327E2ADF" w14:textId="5F329185" w:rsidR="0014274B" w:rsidRPr="000672CF" w:rsidRDefault="0014274B" w:rsidP="0014274B">
      <w:pPr>
        <w:rPr>
          <w:b/>
          <w:bCs/>
          <w:sz w:val="26"/>
          <w:szCs w:val="26"/>
        </w:rPr>
      </w:pPr>
      <w:r w:rsidRPr="000672CF">
        <w:rPr>
          <w:b/>
          <w:bCs/>
          <w:sz w:val="26"/>
          <w:szCs w:val="26"/>
        </w:rPr>
        <w:t>Name of setting:</w:t>
      </w:r>
    </w:p>
    <w:p w14:paraId="20543C00" w14:textId="5A8E95F4" w:rsidR="0014274B" w:rsidRPr="000672CF" w:rsidRDefault="0014274B" w:rsidP="0041354D">
      <w:pPr>
        <w:rPr>
          <w:b/>
          <w:bCs/>
          <w:sz w:val="26"/>
          <w:szCs w:val="26"/>
        </w:rPr>
      </w:pPr>
    </w:p>
    <w:tbl>
      <w:tblPr>
        <w:tblStyle w:val="TableGrid"/>
        <w:tblW w:w="14312" w:type="dxa"/>
        <w:tblLook w:val="04A0" w:firstRow="1" w:lastRow="0" w:firstColumn="1" w:lastColumn="0" w:noHBand="0" w:noVBand="1"/>
      </w:tblPr>
      <w:tblGrid>
        <w:gridCol w:w="498"/>
        <w:gridCol w:w="5593"/>
        <w:gridCol w:w="1559"/>
        <w:gridCol w:w="1559"/>
        <w:gridCol w:w="5103"/>
      </w:tblGrid>
      <w:tr w:rsidR="008F1F5F" w14:paraId="3249D8A5" w14:textId="77777777" w:rsidTr="00C7371E">
        <w:tc>
          <w:tcPr>
            <w:tcW w:w="498" w:type="dxa"/>
          </w:tcPr>
          <w:p w14:paraId="6EBD1B25" w14:textId="77777777" w:rsidR="008F1F5F" w:rsidRPr="0014274B" w:rsidRDefault="008F1F5F" w:rsidP="0014274B">
            <w:pPr>
              <w:pStyle w:val="NoSpacing"/>
              <w:jc w:val="center"/>
              <w:rPr>
                <w:b/>
                <w:bCs/>
              </w:rPr>
            </w:pPr>
          </w:p>
        </w:tc>
        <w:tc>
          <w:tcPr>
            <w:tcW w:w="5593" w:type="dxa"/>
          </w:tcPr>
          <w:p w14:paraId="461EBCDC" w14:textId="77777777" w:rsidR="008F1F5F" w:rsidRDefault="008F1F5F" w:rsidP="0014274B">
            <w:pPr>
              <w:pStyle w:val="NoSpacing"/>
              <w:jc w:val="center"/>
              <w:rPr>
                <w:b/>
                <w:bCs/>
              </w:rPr>
            </w:pPr>
            <w:r w:rsidRPr="0014274B">
              <w:rPr>
                <w:b/>
                <w:bCs/>
              </w:rPr>
              <w:t>Measure</w:t>
            </w:r>
          </w:p>
          <w:p w14:paraId="2B55182E" w14:textId="77777777" w:rsidR="00F142D9" w:rsidRDefault="00F142D9" w:rsidP="0014274B">
            <w:pPr>
              <w:pStyle w:val="NoSpacing"/>
              <w:jc w:val="center"/>
              <w:rPr>
                <w:b/>
                <w:bCs/>
                <w:sz w:val="20"/>
                <w:szCs w:val="20"/>
              </w:rPr>
            </w:pPr>
            <w:r>
              <w:rPr>
                <w:b/>
                <w:bCs/>
                <w:sz w:val="20"/>
                <w:szCs w:val="20"/>
              </w:rPr>
              <w:t>(See below for further detail on each measure)</w:t>
            </w:r>
          </w:p>
          <w:p w14:paraId="6A485B28" w14:textId="23F5E4BE" w:rsidR="00F142D9" w:rsidRPr="00F142D9" w:rsidRDefault="00F142D9" w:rsidP="0014274B">
            <w:pPr>
              <w:pStyle w:val="NoSpacing"/>
              <w:jc w:val="center"/>
              <w:rPr>
                <w:b/>
                <w:bCs/>
                <w:sz w:val="20"/>
                <w:szCs w:val="20"/>
              </w:rPr>
            </w:pPr>
          </w:p>
        </w:tc>
        <w:tc>
          <w:tcPr>
            <w:tcW w:w="1559" w:type="dxa"/>
          </w:tcPr>
          <w:p w14:paraId="74DDF35B" w14:textId="194830FF" w:rsidR="008F1F5F" w:rsidRPr="0014274B" w:rsidRDefault="008F1F5F" w:rsidP="0014274B">
            <w:pPr>
              <w:pStyle w:val="NoSpacing"/>
              <w:jc w:val="center"/>
              <w:rPr>
                <w:b/>
                <w:bCs/>
              </w:rPr>
            </w:pPr>
            <w:r w:rsidRPr="0014274B">
              <w:rPr>
                <w:b/>
                <w:bCs/>
              </w:rPr>
              <w:t xml:space="preserve">Date </w:t>
            </w:r>
            <w:r>
              <w:rPr>
                <w:b/>
                <w:bCs/>
              </w:rPr>
              <w:t>started</w:t>
            </w:r>
          </w:p>
        </w:tc>
        <w:tc>
          <w:tcPr>
            <w:tcW w:w="1559" w:type="dxa"/>
          </w:tcPr>
          <w:p w14:paraId="049628C0" w14:textId="2EE1D63F" w:rsidR="008F1F5F" w:rsidRDefault="008F1F5F" w:rsidP="0014274B">
            <w:pPr>
              <w:pStyle w:val="NoSpacing"/>
              <w:jc w:val="center"/>
              <w:rPr>
                <w:b/>
                <w:bCs/>
              </w:rPr>
            </w:pPr>
            <w:r w:rsidRPr="0014274B">
              <w:rPr>
                <w:b/>
                <w:bCs/>
              </w:rPr>
              <w:t xml:space="preserve">Date </w:t>
            </w:r>
            <w:r>
              <w:rPr>
                <w:b/>
                <w:bCs/>
              </w:rPr>
              <w:t>end</w:t>
            </w:r>
            <w:r w:rsidRPr="0014274B">
              <w:rPr>
                <w:b/>
                <w:bCs/>
              </w:rPr>
              <w:t>ed</w:t>
            </w:r>
          </w:p>
          <w:p w14:paraId="28E5061B" w14:textId="00A8A399" w:rsidR="00C7371E" w:rsidRPr="00C7371E" w:rsidRDefault="00C7371E" w:rsidP="0014274B">
            <w:pPr>
              <w:pStyle w:val="NoSpacing"/>
              <w:jc w:val="center"/>
              <w:rPr>
                <w:b/>
                <w:bCs/>
                <w:sz w:val="20"/>
                <w:szCs w:val="20"/>
              </w:rPr>
            </w:pPr>
            <w:r>
              <w:rPr>
                <w:b/>
                <w:bCs/>
                <w:sz w:val="20"/>
                <w:szCs w:val="20"/>
              </w:rPr>
              <w:t>(as relevant)</w:t>
            </w:r>
          </w:p>
          <w:p w14:paraId="01CDE47F" w14:textId="0503F9E3" w:rsidR="008F1F5F" w:rsidRPr="0014274B" w:rsidRDefault="008F1F5F" w:rsidP="0014274B">
            <w:pPr>
              <w:pStyle w:val="NoSpacing"/>
              <w:jc w:val="center"/>
              <w:rPr>
                <w:b/>
                <w:bCs/>
                <w:sz w:val="10"/>
                <w:szCs w:val="10"/>
              </w:rPr>
            </w:pPr>
          </w:p>
        </w:tc>
        <w:tc>
          <w:tcPr>
            <w:tcW w:w="5103" w:type="dxa"/>
          </w:tcPr>
          <w:p w14:paraId="7FF76152" w14:textId="77777777" w:rsidR="008F1F5F" w:rsidRPr="0014274B" w:rsidRDefault="008F1F5F" w:rsidP="0014274B">
            <w:pPr>
              <w:pStyle w:val="NoSpacing"/>
              <w:jc w:val="center"/>
              <w:rPr>
                <w:b/>
                <w:bCs/>
              </w:rPr>
            </w:pPr>
            <w:r w:rsidRPr="0014274B">
              <w:rPr>
                <w:b/>
                <w:bCs/>
              </w:rPr>
              <w:t>Comments</w:t>
            </w:r>
          </w:p>
          <w:p w14:paraId="52C3881E" w14:textId="4973F128" w:rsidR="008F1F5F" w:rsidRPr="0014274B" w:rsidRDefault="008F1F5F" w:rsidP="0014274B">
            <w:pPr>
              <w:pStyle w:val="NoSpacing"/>
              <w:jc w:val="center"/>
              <w:rPr>
                <w:b/>
                <w:bCs/>
                <w:sz w:val="10"/>
                <w:szCs w:val="10"/>
              </w:rPr>
            </w:pPr>
          </w:p>
        </w:tc>
      </w:tr>
      <w:tr w:rsidR="008F1F5F" w:rsidRPr="00C64FA3" w14:paraId="3CF3D56B" w14:textId="77777777" w:rsidTr="00C7371E">
        <w:tc>
          <w:tcPr>
            <w:tcW w:w="498" w:type="dxa"/>
          </w:tcPr>
          <w:p w14:paraId="63E4F52B" w14:textId="2342E6D8" w:rsidR="008F1F5F" w:rsidRPr="00C64FA3" w:rsidRDefault="008F1F5F" w:rsidP="0014274B">
            <w:pPr>
              <w:pStyle w:val="NoSpacing"/>
              <w:rPr>
                <w:b/>
                <w:bCs/>
                <w:sz w:val="22"/>
                <w:szCs w:val="22"/>
              </w:rPr>
            </w:pPr>
            <w:r w:rsidRPr="00C64FA3">
              <w:rPr>
                <w:b/>
                <w:bCs/>
                <w:sz w:val="22"/>
                <w:szCs w:val="22"/>
              </w:rPr>
              <w:t>1.</w:t>
            </w:r>
          </w:p>
        </w:tc>
        <w:tc>
          <w:tcPr>
            <w:tcW w:w="5593" w:type="dxa"/>
          </w:tcPr>
          <w:p w14:paraId="377B40B1" w14:textId="2CFE437D" w:rsidR="008F1F5F" w:rsidRPr="00C64FA3" w:rsidRDefault="008F1F5F" w:rsidP="0014274B">
            <w:pPr>
              <w:pStyle w:val="NoSpacing"/>
              <w:rPr>
                <w:b/>
                <w:bCs/>
                <w:sz w:val="22"/>
                <w:szCs w:val="22"/>
              </w:rPr>
            </w:pPr>
            <w:r w:rsidRPr="00C64FA3">
              <w:rPr>
                <w:b/>
                <w:bCs/>
                <w:sz w:val="22"/>
                <w:szCs w:val="22"/>
              </w:rPr>
              <w:t>Cohort the affected group(s)</w:t>
            </w:r>
          </w:p>
          <w:p w14:paraId="5608F214" w14:textId="70D1B0DF" w:rsidR="008F1F5F" w:rsidRPr="002D0103" w:rsidRDefault="008F1F5F" w:rsidP="0014274B">
            <w:pPr>
              <w:pStyle w:val="NoSpacing"/>
              <w:rPr>
                <w:b/>
                <w:bCs/>
                <w:sz w:val="12"/>
                <w:szCs w:val="12"/>
              </w:rPr>
            </w:pPr>
          </w:p>
        </w:tc>
        <w:tc>
          <w:tcPr>
            <w:tcW w:w="1559" w:type="dxa"/>
          </w:tcPr>
          <w:p w14:paraId="303BD5B0" w14:textId="77777777" w:rsidR="008F1F5F" w:rsidRPr="00C64FA3" w:rsidRDefault="008F1F5F" w:rsidP="0014274B">
            <w:pPr>
              <w:pStyle w:val="NoSpacing"/>
              <w:jc w:val="center"/>
              <w:rPr>
                <w:b/>
                <w:bCs/>
                <w:sz w:val="22"/>
                <w:szCs w:val="22"/>
              </w:rPr>
            </w:pPr>
          </w:p>
        </w:tc>
        <w:tc>
          <w:tcPr>
            <w:tcW w:w="1559" w:type="dxa"/>
          </w:tcPr>
          <w:p w14:paraId="02819469" w14:textId="77777777" w:rsidR="008F1F5F" w:rsidRPr="00C64FA3" w:rsidRDefault="008F1F5F" w:rsidP="0014274B">
            <w:pPr>
              <w:pStyle w:val="NoSpacing"/>
              <w:jc w:val="center"/>
              <w:rPr>
                <w:b/>
                <w:bCs/>
                <w:sz w:val="22"/>
                <w:szCs w:val="22"/>
              </w:rPr>
            </w:pPr>
          </w:p>
        </w:tc>
        <w:tc>
          <w:tcPr>
            <w:tcW w:w="5103" w:type="dxa"/>
          </w:tcPr>
          <w:p w14:paraId="402740F5" w14:textId="77777777" w:rsidR="008F1F5F" w:rsidRPr="00C64FA3" w:rsidRDefault="008F1F5F" w:rsidP="0014274B">
            <w:pPr>
              <w:pStyle w:val="NoSpacing"/>
              <w:jc w:val="center"/>
              <w:rPr>
                <w:b/>
                <w:bCs/>
                <w:sz w:val="22"/>
                <w:szCs w:val="22"/>
              </w:rPr>
            </w:pPr>
          </w:p>
        </w:tc>
      </w:tr>
      <w:tr w:rsidR="008F1F5F" w:rsidRPr="00C64FA3" w14:paraId="44C98E70" w14:textId="77777777" w:rsidTr="00C7371E">
        <w:tc>
          <w:tcPr>
            <w:tcW w:w="498" w:type="dxa"/>
          </w:tcPr>
          <w:p w14:paraId="157A07E8" w14:textId="5BCEF187" w:rsidR="008F1F5F" w:rsidRPr="00C64FA3" w:rsidRDefault="008F1F5F" w:rsidP="0014274B">
            <w:pPr>
              <w:pStyle w:val="NoSpacing"/>
              <w:rPr>
                <w:b/>
                <w:bCs/>
                <w:sz w:val="22"/>
                <w:szCs w:val="22"/>
              </w:rPr>
            </w:pPr>
            <w:r w:rsidRPr="00C64FA3">
              <w:rPr>
                <w:b/>
                <w:bCs/>
                <w:sz w:val="22"/>
                <w:szCs w:val="22"/>
              </w:rPr>
              <w:t>2.</w:t>
            </w:r>
          </w:p>
        </w:tc>
        <w:tc>
          <w:tcPr>
            <w:tcW w:w="5593" w:type="dxa"/>
          </w:tcPr>
          <w:p w14:paraId="058F61DE" w14:textId="448EC9C5" w:rsidR="008F1F5F" w:rsidRPr="00C64FA3" w:rsidRDefault="008F1F5F" w:rsidP="0014274B">
            <w:pPr>
              <w:pStyle w:val="NoSpacing"/>
              <w:rPr>
                <w:b/>
                <w:bCs/>
                <w:sz w:val="22"/>
                <w:szCs w:val="22"/>
              </w:rPr>
            </w:pPr>
            <w:r w:rsidRPr="00C64FA3">
              <w:rPr>
                <w:b/>
                <w:bCs/>
                <w:sz w:val="22"/>
                <w:szCs w:val="22"/>
              </w:rPr>
              <w:t>Send ‘Warn and inform’ letter to WHOLE setting</w:t>
            </w:r>
          </w:p>
          <w:p w14:paraId="714F2F41" w14:textId="17ED4C28" w:rsidR="008F1F5F" w:rsidRPr="002D0103" w:rsidRDefault="008F1F5F" w:rsidP="0014274B">
            <w:pPr>
              <w:pStyle w:val="NoSpacing"/>
              <w:rPr>
                <w:b/>
                <w:bCs/>
                <w:sz w:val="12"/>
                <w:szCs w:val="12"/>
              </w:rPr>
            </w:pPr>
          </w:p>
        </w:tc>
        <w:tc>
          <w:tcPr>
            <w:tcW w:w="1559" w:type="dxa"/>
          </w:tcPr>
          <w:p w14:paraId="05D4B219" w14:textId="77777777" w:rsidR="008F1F5F" w:rsidRPr="00C64FA3" w:rsidRDefault="008F1F5F" w:rsidP="0014274B">
            <w:pPr>
              <w:pStyle w:val="NoSpacing"/>
              <w:jc w:val="center"/>
              <w:rPr>
                <w:b/>
                <w:bCs/>
                <w:sz w:val="22"/>
                <w:szCs w:val="22"/>
              </w:rPr>
            </w:pPr>
          </w:p>
        </w:tc>
        <w:tc>
          <w:tcPr>
            <w:tcW w:w="1559" w:type="dxa"/>
          </w:tcPr>
          <w:p w14:paraId="4BC128B2" w14:textId="77777777" w:rsidR="008F1F5F" w:rsidRPr="00C64FA3" w:rsidRDefault="008F1F5F" w:rsidP="0014274B">
            <w:pPr>
              <w:pStyle w:val="NoSpacing"/>
              <w:jc w:val="center"/>
              <w:rPr>
                <w:b/>
                <w:bCs/>
                <w:sz w:val="22"/>
                <w:szCs w:val="22"/>
              </w:rPr>
            </w:pPr>
          </w:p>
        </w:tc>
        <w:tc>
          <w:tcPr>
            <w:tcW w:w="5103" w:type="dxa"/>
          </w:tcPr>
          <w:p w14:paraId="4C4316AB" w14:textId="77777777" w:rsidR="008F1F5F" w:rsidRPr="00C64FA3" w:rsidRDefault="008F1F5F" w:rsidP="0014274B">
            <w:pPr>
              <w:pStyle w:val="NoSpacing"/>
              <w:jc w:val="center"/>
              <w:rPr>
                <w:b/>
                <w:bCs/>
                <w:sz w:val="22"/>
                <w:szCs w:val="22"/>
              </w:rPr>
            </w:pPr>
          </w:p>
        </w:tc>
      </w:tr>
      <w:tr w:rsidR="008F1F5F" w:rsidRPr="00C64FA3" w14:paraId="570313AE" w14:textId="77777777" w:rsidTr="00C7371E">
        <w:tc>
          <w:tcPr>
            <w:tcW w:w="498" w:type="dxa"/>
          </w:tcPr>
          <w:p w14:paraId="35966C6F" w14:textId="4448082B" w:rsidR="008F1F5F" w:rsidRPr="00C64FA3" w:rsidRDefault="008F1F5F" w:rsidP="0014274B">
            <w:pPr>
              <w:pStyle w:val="NoSpacing"/>
              <w:jc w:val="center"/>
              <w:rPr>
                <w:b/>
                <w:bCs/>
                <w:sz w:val="22"/>
                <w:szCs w:val="22"/>
              </w:rPr>
            </w:pPr>
            <w:r w:rsidRPr="00C64FA3">
              <w:rPr>
                <w:b/>
                <w:bCs/>
                <w:sz w:val="22"/>
                <w:szCs w:val="22"/>
              </w:rPr>
              <w:t xml:space="preserve">3. </w:t>
            </w:r>
          </w:p>
        </w:tc>
        <w:tc>
          <w:tcPr>
            <w:tcW w:w="5593" w:type="dxa"/>
          </w:tcPr>
          <w:p w14:paraId="10A4FF73" w14:textId="5E5038D9" w:rsidR="008F1F5F" w:rsidRPr="00C64FA3" w:rsidRDefault="008F1F5F" w:rsidP="008F1F5F">
            <w:pPr>
              <w:pStyle w:val="NoSpacing"/>
              <w:rPr>
                <w:b/>
                <w:bCs/>
                <w:sz w:val="22"/>
                <w:szCs w:val="22"/>
              </w:rPr>
            </w:pPr>
            <w:r w:rsidRPr="00C64FA3">
              <w:rPr>
                <w:b/>
                <w:bCs/>
                <w:sz w:val="22"/>
                <w:szCs w:val="22"/>
              </w:rPr>
              <w:t>Send ‘Warn and inform letter to AFFECTED GROUP(S)</w:t>
            </w:r>
          </w:p>
          <w:p w14:paraId="036A433F" w14:textId="058E0D07" w:rsidR="008F1F5F" w:rsidRPr="002D0103" w:rsidRDefault="008F1F5F" w:rsidP="0014274B">
            <w:pPr>
              <w:pStyle w:val="NoSpacing"/>
              <w:jc w:val="center"/>
              <w:rPr>
                <w:b/>
                <w:bCs/>
                <w:sz w:val="12"/>
                <w:szCs w:val="12"/>
              </w:rPr>
            </w:pPr>
          </w:p>
        </w:tc>
        <w:tc>
          <w:tcPr>
            <w:tcW w:w="1559" w:type="dxa"/>
          </w:tcPr>
          <w:p w14:paraId="1EA27239" w14:textId="77777777" w:rsidR="008F1F5F" w:rsidRPr="00C64FA3" w:rsidRDefault="008F1F5F" w:rsidP="0014274B">
            <w:pPr>
              <w:pStyle w:val="NoSpacing"/>
              <w:jc w:val="center"/>
              <w:rPr>
                <w:b/>
                <w:bCs/>
                <w:sz w:val="22"/>
                <w:szCs w:val="22"/>
              </w:rPr>
            </w:pPr>
          </w:p>
        </w:tc>
        <w:tc>
          <w:tcPr>
            <w:tcW w:w="1559" w:type="dxa"/>
          </w:tcPr>
          <w:p w14:paraId="5904C03C" w14:textId="77777777" w:rsidR="008F1F5F" w:rsidRPr="00C64FA3" w:rsidRDefault="008F1F5F" w:rsidP="0014274B">
            <w:pPr>
              <w:pStyle w:val="NoSpacing"/>
              <w:jc w:val="center"/>
              <w:rPr>
                <w:b/>
                <w:bCs/>
                <w:sz w:val="22"/>
                <w:szCs w:val="22"/>
              </w:rPr>
            </w:pPr>
          </w:p>
        </w:tc>
        <w:tc>
          <w:tcPr>
            <w:tcW w:w="5103" w:type="dxa"/>
          </w:tcPr>
          <w:p w14:paraId="264F9B3C" w14:textId="77777777" w:rsidR="008F1F5F" w:rsidRPr="00C64FA3" w:rsidRDefault="008F1F5F" w:rsidP="0014274B">
            <w:pPr>
              <w:pStyle w:val="NoSpacing"/>
              <w:jc w:val="center"/>
              <w:rPr>
                <w:b/>
                <w:bCs/>
                <w:sz w:val="22"/>
                <w:szCs w:val="22"/>
              </w:rPr>
            </w:pPr>
          </w:p>
        </w:tc>
      </w:tr>
      <w:tr w:rsidR="008F1F5F" w:rsidRPr="00C64FA3" w14:paraId="54606594" w14:textId="77777777" w:rsidTr="00C7371E">
        <w:tc>
          <w:tcPr>
            <w:tcW w:w="498" w:type="dxa"/>
          </w:tcPr>
          <w:p w14:paraId="05D7C52C" w14:textId="66EDD0E9" w:rsidR="008F1F5F" w:rsidRPr="00C64FA3" w:rsidRDefault="008F1F5F" w:rsidP="0014274B">
            <w:pPr>
              <w:pStyle w:val="NoSpacing"/>
              <w:jc w:val="center"/>
              <w:rPr>
                <w:b/>
                <w:bCs/>
                <w:sz w:val="22"/>
                <w:szCs w:val="22"/>
              </w:rPr>
            </w:pPr>
            <w:r w:rsidRPr="00C64FA3">
              <w:rPr>
                <w:b/>
                <w:bCs/>
                <w:sz w:val="22"/>
                <w:szCs w:val="22"/>
              </w:rPr>
              <w:t xml:space="preserve">4. </w:t>
            </w:r>
          </w:p>
        </w:tc>
        <w:tc>
          <w:tcPr>
            <w:tcW w:w="5593" w:type="dxa"/>
          </w:tcPr>
          <w:p w14:paraId="009981EA" w14:textId="23CDB5E6" w:rsidR="008F1F5F" w:rsidRPr="00C64FA3" w:rsidRDefault="008F1F5F" w:rsidP="008F1F5F">
            <w:pPr>
              <w:pStyle w:val="NoSpacing"/>
              <w:rPr>
                <w:b/>
                <w:bCs/>
                <w:sz w:val="22"/>
                <w:szCs w:val="22"/>
              </w:rPr>
            </w:pPr>
            <w:r w:rsidRPr="00C64FA3">
              <w:rPr>
                <w:b/>
                <w:bCs/>
                <w:sz w:val="22"/>
                <w:szCs w:val="22"/>
              </w:rPr>
              <w:t>Introduce mask wearing</w:t>
            </w:r>
          </w:p>
          <w:p w14:paraId="2C16CD9C" w14:textId="50AC6487" w:rsidR="008F1F5F" w:rsidRPr="002D0103" w:rsidRDefault="008F1F5F" w:rsidP="008F1F5F">
            <w:pPr>
              <w:pStyle w:val="NoSpacing"/>
              <w:rPr>
                <w:b/>
                <w:bCs/>
                <w:sz w:val="12"/>
                <w:szCs w:val="12"/>
              </w:rPr>
            </w:pPr>
          </w:p>
        </w:tc>
        <w:tc>
          <w:tcPr>
            <w:tcW w:w="1559" w:type="dxa"/>
          </w:tcPr>
          <w:p w14:paraId="01DA9385" w14:textId="77777777" w:rsidR="008F1F5F" w:rsidRPr="00C64FA3" w:rsidRDefault="008F1F5F" w:rsidP="0014274B">
            <w:pPr>
              <w:pStyle w:val="NoSpacing"/>
              <w:jc w:val="center"/>
              <w:rPr>
                <w:b/>
                <w:bCs/>
                <w:sz w:val="22"/>
                <w:szCs w:val="22"/>
              </w:rPr>
            </w:pPr>
          </w:p>
        </w:tc>
        <w:tc>
          <w:tcPr>
            <w:tcW w:w="1559" w:type="dxa"/>
          </w:tcPr>
          <w:p w14:paraId="395A117C" w14:textId="77777777" w:rsidR="008F1F5F" w:rsidRPr="00C64FA3" w:rsidRDefault="008F1F5F" w:rsidP="0014274B">
            <w:pPr>
              <w:pStyle w:val="NoSpacing"/>
              <w:jc w:val="center"/>
              <w:rPr>
                <w:b/>
                <w:bCs/>
                <w:sz w:val="22"/>
                <w:szCs w:val="22"/>
              </w:rPr>
            </w:pPr>
          </w:p>
        </w:tc>
        <w:tc>
          <w:tcPr>
            <w:tcW w:w="5103" w:type="dxa"/>
          </w:tcPr>
          <w:p w14:paraId="4F5D966B" w14:textId="77777777" w:rsidR="008F1F5F" w:rsidRPr="00C64FA3" w:rsidRDefault="008F1F5F" w:rsidP="0014274B">
            <w:pPr>
              <w:pStyle w:val="NoSpacing"/>
              <w:jc w:val="center"/>
              <w:rPr>
                <w:b/>
                <w:bCs/>
                <w:sz w:val="22"/>
                <w:szCs w:val="22"/>
              </w:rPr>
            </w:pPr>
          </w:p>
        </w:tc>
      </w:tr>
      <w:tr w:rsidR="008F1F5F" w:rsidRPr="00C64FA3" w14:paraId="1549024A" w14:textId="77777777" w:rsidTr="00C7371E">
        <w:tc>
          <w:tcPr>
            <w:tcW w:w="498" w:type="dxa"/>
          </w:tcPr>
          <w:p w14:paraId="2C70C8CA" w14:textId="2DC71E61" w:rsidR="008F1F5F" w:rsidRPr="00C64FA3" w:rsidRDefault="008F1F5F" w:rsidP="0014274B">
            <w:pPr>
              <w:pStyle w:val="NoSpacing"/>
              <w:jc w:val="center"/>
              <w:rPr>
                <w:b/>
                <w:bCs/>
                <w:sz w:val="22"/>
                <w:szCs w:val="22"/>
              </w:rPr>
            </w:pPr>
            <w:r w:rsidRPr="00C64FA3">
              <w:rPr>
                <w:b/>
                <w:bCs/>
                <w:sz w:val="22"/>
                <w:szCs w:val="22"/>
              </w:rPr>
              <w:t>5.</w:t>
            </w:r>
          </w:p>
        </w:tc>
        <w:tc>
          <w:tcPr>
            <w:tcW w:w="5593" w:type="dxa"/>
          </w:tcPr>
          <w:p w14:paraId="1533884F" w14:textId="77777777" w:rsidR="000672CF" w:rsidRPr="00C64FA3" w:rsidRDefault="000672CF" w:rsidP="000672CF">
            <w:pPr>
              <w:pStyle w:val="NoSpacing"/>
              <w:rPr>
                <w:b/>
                <w:bCs/>
                <w:sz w:val="22"/>
                <w:szCs w:val="22"/>
              </w:rPr>
            </w:pPr>
            <w:r w:rsidRPr="00C64FA3">
              <w:rPr>
                <w:b/>
                <w:bCs/>
                <w:sz w:val="22"/>
                <w:szCs w:val="22"/>
              </w:rPr>
              <w:t>Ensure maximum ventilation</w:t>
            </w:r>
          </w:p>
          <w:p w14:paraId="1125CF63" w14:textId="016EDD7C" w:rsidR="000672CF" w:rsidRPr="002D0103" w:rsidRDefault="000672CF" w:rsidP="000672CF">
            <w:pPr>
              <w:pStyle w:val="NoSpacing"/>
              <w:rPr>
                <w:b/>
                <w:bCs/>
                <w:sz w:val="12"/>
                <w:szCs w:val="12"/>
              </w:rPr>
            </w:pPr>
          </w:p>
        </w:tc>
        <w:tc>
          <w:tcPr>
            <w:tcW w:w="1559" w:type="dxa"/>
          </w:tcPr>
          <w:p w14:paraId="7291BCAA" w14:textId="77777777" w:rsidR="008F1F5F" w:rsidRPr="00C64FA3" w:rsidRDefault="008F1F5F" w:rsidP="0014274B">
            <w:pPr>
              <w:pStyle w:val="NoSpacing"/>
              <w:jc w:val="center"/>
              <w:rPr>
                <w:b/>
                <w:bCs/>
                <w:sz w:val="22"/>
                <w:szCs w:val="22"/>
              </w:rPr>
            </w:pPr>
          </w:p>
        </w:tc>
        <w:tc>
          <w:tcPr>
            <w:tcW w:w="1559" w:type="dxa"/>
          </w:tcPr>
          <w:p w14:paraId="5BFFAC55" w14:textId="77777777" w:rsidR="008F1F5F" w:rsidRPr="00C64FA3" w:rsidRDefault="008F1F5F" w:rsidP="0014274B">
            <w:pPr>
              <w:pStyle w:val="NoSpacing"/>
              <w:jc w:val="center"/>
              <w:rPr>
                <w:b/>
                <w:bCs/>
                <w:sz w:val="22"/>
                <w:szCs w:val="22"/>
              </w:rPr>
            </w:pPr>
          </w:p>
        </w:tc>
        <w:tc>
          <w:tcPr>
            <w:tcW w:w="5103" w:type="dxa"/>
          </w:tcPr>
          <w:p w14:paraId="7A832C57" w14:textId="77777777" w:rsidR="008F1F5F" w:rsidRPr="00C64FA3" w:rsidRDefault="008F1F5F" w:rsidP="0014274B">
            <w:pPr>
              <w:pStyle w:val="NoSpacing"/>
              <w:jc w:val="center"/>
              <w:rPr>
                <w:b/>
                <w:bCs/>
                <w:sz w:val="22"/>
                <w:szCs w:val="22"/>
              </w:rPr>
            </w:pPr>
          </w:p>
        </w:tc>
      </w:tr>
      <w:tr w:rsidR="008F1F5F" w:rsidRPr="00C64FA3" w14:paraId="69261109" w14:textId="77777777" w:rsidTr="00C7371E">
        <w:tc>
          <w:tcPr>
            <w:tcW w:w="498" w:type="dxa"/>
          </w:tcPr>
          <w:p w14:paraId="3FD3CFC9" w14:textId="110FD105" w:rsidR="008F1F5F" w:rsidRPr="00C64FA3" w:rsidRDefault="000672CF" w:rsidP="0014274B">
            <w:pPr>
              <w:pStyle w:val="NoSpacing"/>
              <w:jc w:val="center"/>
              <w:rPr>
                <w:b/>
                <w:bCs/>
                <w:sz w:val="22"/>
                <w:szCs w:val="22"/>
              </w:rPr>
            </w:pPr>
            <w:r w:rsidRPr="00C64FA3">
              <w:rPr>
                <w:b/>
                <w:bCs/>
                <w:sz w:val="22"/>
                <w:szCs w:val="22"/>
              </w:rPr>
              <w:t>6.</w:t>
            </w:r>
          </w:p>
        </w:tc>
        <w:tc>
          <w:tcPr>
            <w:tcW w:w="5593" w:type="dxa"/>
          </w:tcPr>
          <w:p w14:paraId="1F0CE261" w14:textId="77777777" w:rsidR="008F1F5F" w:rsidRPr="00C64FA3" w:rsidRDefault="000672CF" w:rsidP="000672CF">
            <w:pPr>
              <w:pStyle w:val="NoSpacing"/>
              <w:rPr>
                <w:b/>
                <w:bCs/>
                <w:sz w:val="22"/>
                <w:szCs w:val="22"/>
              </w:rPr>
            </w:pPr>
            <w:r w:rsidRPr="00C64FA3">
              <w:rPr>
                <w:b/>
                <w:bCs/>
                <w:sz w:val="22"/>
                <w:szCs w:val="22"/>
              </w:rPr>
              <w:t>Implement CO2 monitoring</w:t>
            </w:r>
          </w:p>
          <w:p w14:paraId="2CE98DF3" w14:textId="3C803F65" w:rsidR="000672CF" w:rsidRPr="002D0103" w:rsidRDefault="000672CF" w:rsidP="000672CF">
            <w:pPr>
              <w:pStyle w:val="NoSpacing"/>
              <w:rPr>
                <w:b/>
                <w:bCs/>
                <w:sz w:val="12"/>
                <w:szCs w:val="12"/>
              </w:rPr>
            </w:pPr>
          </w:p>
        </w:tc>
        <w:tc>
          <w:tcPr>
            <w:tcW w:w="1559" w:type="dxa"/>
          </w:tcPr>
          <w:p w14:paraId="16F77E8B" w14:textId="77777777" w:rsidR="008F1F5F" w:rsidRPr="00C64FA3" w:rsidRDefault="008F1F5F" w:rsidP="0014274B">
            <w:pPr>
              <w:pStyle w:val="NoSpacing"/>
              <w:jc w:val="center"/>
              <w:rPr>
                <w:b/>
                <w:bCs/>
                <w:sz w:val="22"/>
                <w:szCs w:val="22"/>
              </w:rPr>
            </w:pPr>
          </w:p>
        </w:tc>
        <w:tc>
          <w:tcPr>
            <w:tcW w:w="1559" w:type="dxa"/>
          </w:tcPr>
          <w:p w14:paraId="2FBE571D" w14:textId="77777777" w:rsidR="008F1F5F" w:rsidRPr="00C64FA3" w:rsidRDefault="008F1F5F" w:rsidP="0014274B">
            <w:pPr>
              <w:pStyle w:val="NoSpacing"/>
              <w:jc w:val="center"/>
              <w:rPr>
                <w:b/>
                <w:bCs/>
                <w:sz w:val="22"/>
                <w:szCs w:val="22"/>
              </w:rPr>
            </w:pPr>
          </w:p>
        </w:tc>
        <w:tc>
          <w:tcPr>
            <w:tcW w:w="5103" w:type="dxa"/>
          </w:tcPr>
          <w:p w14:paraId="3420CB5A" w14:textId="77777777" w:rsidR="008F1F5F" w:rsidRPr="00C64FA3" w:rsidRDefault="008F1F5F" w:rsidP="0014274B">
            <w:pPr>
              <w:pStyle w:val="NoSpacing"/>
              <w:jc w:val="center"/>
              <w:rPr>
                <w:b/>
                <w:bCs/>
                <w:sz w:val="22"/>
                <w:szCs w:val="22"/>
              </w:rPr>
            </w:pPr>
          </w:p>
        </w:tc>
      </w:tr>
      <w:tr w:rsidR="008F1F5F" w:rsidRPr="00C64FA3" w14:paraId="0FDB3C58" w14:textId="77777777" w:rsidTr="00C7371E">
        <w:tc>
          <w:tcPr>
            <w:tcW w:w="498" w:type="dxa"/>
          </w:tcPr>
          <w:p w14:paraId="48922A67" w14:textId="1A7BC0F7" w:rsidR="008F1F5F" w:rsidRPr="00C64FA3" w:rsidRDefault="000672CF" w:rsidP="0014274B">
            <w:pPr>
              <w:pStyle w:val="NoSpacing"/>
              <w:jc w:val="center"/>
              <w:rPr>
                <w:b/>
                <w:bCs/>
                <w:sz w:val="22"/>
                <w:szCs w:val="22"/>
              </w:rPr>
            </w:pPr>
            <w:r w:rsidRPr="00C64FA3">
              <w:rPr>
                <w:b/>
                <w:bCs/>
                <w:sz w:val="22"/>
                <w:szCs w:val="22"/>
              </w:rPr>
              <w:t xml:space="preserve">7. </w:t>
            </w:r>
          </w:p>
        </w:tc>
        <w:tc>
          <w:tcPr>
            <w:tcW w:w="5593" w:type="dxa"/>
          </w:tcPr>
          <w:p w14:paraId="04D3F08A" w14:textId="77777777" w:rsidR="008F1F5F" w:rsidRPr="00C64FA3" w:rsidRDefault="000672CF" w:rsidP="000672CF">
            <w:pPr>
              <w:pStyle w:val="NoSpacing"/>
              <w:rPr>
                <w:b/>
                <w:bCs/>
                <w:sz w:val="22"/>
                <w:szCs w:val="22"/>
              </w:rPr>
            </w:pPr>
            <w:r w:rsidRPr="00C64FA3">
              <w:rPr>
                <w:b/>
                <w:bCs/>
                <w:sz w:val="22"/>
                <w:szCs w:val="22"/>
              </w:rPr>
              <w:t>Ensure infection control measures on school transport</w:t>
            </w:r>
          </w:p>
          <w:p w14:paraId="74688233" w14:textId="71091768" w:rsidR="000672CF" w:rsidRPr="002D0103" w:rsidRDefault="000672CF" w:rsidP="000672CF">
            <w:pPr>
              <w:pStyle w:val="NoSpacing"/>
              <w:rPr>
                <w:b/>
                <w:bCs/>
                <w:sz w:val="12"/>
                <w:szCs w:val="12"/>
              </w:rPr>
            </w:pPr>
          </w:p>
        </w:tc>
        <w:tc>
          <w:tcPr>
            <w:tcW w:w="1559" w:type="dxa"/>
          </w:tcPr>
          <w:p w14:paraId="6857C900" w14:textId="77777777" w:rsidR="008F1F5F" w:rsidRPr="00C64FA3" w:rsidRDefault="008F1F5F" w:rsidP="0014274B">
            <w:pPr>
              <w:pStyle w:val="NoSpacing"/>
              <w:jc w:val="center"/>
              <w:rPr>
                <w:b/>
                <w:bCs/>
                <w:sz w:val="22"/>
                <w:szCs w:val="22"/>
              </w:rPr>
            </w:pPr>
          </w:p>
        </w:tc>
        <w:tc>
          <w:tcPr>
            <w:tcW w:w="1559" w:type="dxa"/>
          </w:tcPr>
          <w:p w14:paraId="0AC6E330" w14:textId="77777777" w:rsidR="008F1F5F" w:rsidRPr="00C64FA3" w:rsidRDefault="008F1F5F" w:rsidP="0014274B">
            <w:pPr>
              <w:pStyle w:val="NoSpacing"/>
              <w:jc w:val="center"/>
              <w:rPr>
                <w:b/>
                <w:bCs/>
                <w:sz w:val="22"/>
                <w:szCs w:val="22"/>
              </w:rPr>
            </w:pPr>
          </w:p>
        </w:tc>
        <w:tc>
          <w:tcPr>
            <w:tcW w:w="5103" w:type="dxa"/>
          </w:tcPr>
          <w:p w14:paraId="0B066848" w14:textId="77777777" w:rsidR="008F1F5F" w:rsidRPr="00C64FA3" w:rsidRDefault="008F1F5F" w:rsidP="0014274B">
            <w:pPr>
              <w:pStyle w:val="NoSpacing"/>
              <w:jc w:val="center"/>
              <w:rPr>
                <w:b/>
                <w:bCs/>
                <w:sz w:val="22"/>
                <w:szCs w:val="22"/>
              </w:rPr>
            </w:pPr>
          </w:p>
        </w:tc>
      </w:tr>
      <w:tr w:rsidR="008F1F5F" w:rsidRPr="00C64FA3" w14:paraId="7711FB94" w14:textId="77777777" w:rsidTr="00C7371E">
        <w:tc>
          <w:tcPr>
            <w:tcW w:w="498" w:type="dxa"/>
          </w:tcPr>
          <w:p w14:paraId="63CC940E" w14:textId="02BA6B7D" w:rsidR="008F1F5F" w:rsidRPr="00C64FA3" w:rsidRDefault="000672CF" w:rsidP="0014274B">
            <w:pPr>
              <w:pStyle w:val="NoSpacing"/>
              <w:jc w:val="center"/>
              <w:rPr>
                <w:b/>
                <w:bCs/>
                <w:sz w:val="22"/>
                <w:szCs w:val="22"/>
              </w:rPr>
            </w:pPr>
            <w:r w:rsidRPr="00C64FA3">
              <w:rPr>
                <w:b/>
                <w:bCs/>
                <w:sz w:val="22"/>
                <w:szCs w:val="22"/>
              </w:rPr>
              <w:t>8.</w:t>
            </w:r>
          </w:p>
        </w:tc>
        <w:tc>
          <w:tcPr>
            <w:tcW w:w="5593" w:type="dxa"/>
          </w:tcPr>
          <w:p w14:paraId="2C36EA61" w14:textId="44207A3D" w:rsidR="008F1F5F" w:rsidRPr="00C64FA3" w:rsidRDefault="000672CF" w:rsidP="000672CF">
            <w:pPr>
              <w:pStyle w:val="NoSpacing"/>
              <w:rPr>
                <w:b/>
                <w:bCs/>
                <w:sz w:val="22"/>
                <w:szCs w:val="22"/>
              </w:rPr>
            </w:pPr>
            <w:r w:rsidRPr="00C64FA3">
              <w:rPr>
                <w:b/>
                <w:bCs/>
                <w:sz w:val="22"/>
                <w:szCs w:val="22"/>
              </w:rPr>
              <w:t xml:space="preserve">Promote </w:t>
            </w:r>
            <w:r w:rsidR="00C64FA3" w:rsidRPr="00C64FA3">
              <w:rPr>
                <w:b/>
                <w:bCs/>
                <w:sz w:val="22"/>
                <w:szCs w:val="22"/>
              </w:rPr>
              <w:t xml:space="preserve">robust </w:t>
            </w:r>
            <w:r w:rsidRPr="00C64FA3">
              <w:rPr>
                <w:b/>
                <w:bCs/>
                <w:sz w:val="22"/>
                <w:szCs w:val="22"/>
              </w:rPr>
              <w:t>hand hygiene and cleaning measures</w:t>
            </w:r>
          </w:p>
          <w:p w14:paraId="68A6B98F" w14:textId="3A28043A" w:rsidR="000672CF" w:rsidRPr="002D0103" w:rsidRDefault="000672CF" w:rsidP="000672CF">
            <w:pPr>
              <w:pStyle w:val="NoSpacing"/>
              <w:rPr>
                <w:b/>
                <w:bCs/>
                <w:sz w:val="12"/>
                <w:szCs w:val="12"/>
              </w:rPr>
            </w:pPr>
          </w:p>
        </w:tc>
        <w:tc>
          <w:tcPr>
            <w:tcW w:w="1559" w:type="dxa"/>
          </w:tcPr>
          <w:p w14:paraId="5F2988A0" w14:textId="77777777" w:rsidR="008F1F5F" w:rsidRPr="00C64FA3" w:rsidRDefault="008F1F5F" w:rsidP="0014274B">
            <w:pPr>
              <w:pStyle w:val="NoSpacing"/>
              <w:jc w:val="center"/>
              <w:rPr>
                <w:b/>
                <w:bCs/>
                <w:sz w:val="22"/>
                <w:szCs w:val="22"/>
              </w:rPr>
            </w:pPr>
          </w:p>
        </w:tc>
        <w:tc>
          <w:tcPr>
            <w:tcW w:w="1559" w:type="dxa"/>
          </w:tcPr>
          <w:p w14:paraId="576B4E9F" w14:textId="77777777" w:rsidR="008F1F5F" w:rsidRPr="00C64FA3" w:rsidRDefault="008F1F5F" w:rsidP="0014274B">
            <w:pPr>
              <w:pStyle w:val="NoSpacing"/>
              <w:jc w:val="center"/>
              <w:rPr>
                <w:b/>
                <w:bCs/>
                <w:sz w:val="22"/>
                <w:szCs w:val="22"/>
              </w:rPr>
            </w:pPr>
          </w:p>
        </w:tc>
        <w:tc>
          <w:tcPr>
            <w:tcW w:w="5103" w:type="dxa"/>
          </w:tcPr>
          <w:p w14:paraId="4AB40433" w14:textId="77777777" w:rsidR="008F1F5F" w:rsidRPr="00C64FA3" w:rsidRDefault="008F1F5F" w:rsidP="0014274B">
            <w:pPr>
              <w:pStyle w:val="NoSpacing"/>
              <w:jc w:val="center"/>
              <w:rPr>
                <w:b/>
                <w:bCs/>
                <w:sz w:val="22"/>
                <w:szCs w:val="22"/>
              </w:rPr>
            </w:pPr>
          </w:p>
        </w:tc>
      </w:tr>
      <w:tr w:rsidR="008F1F5F" w:rsidRPr="00C64FA3" w14:paraId="2D48D3CD" w14:textId="77777777" w:rsidTr="00C7371E">
        <w:tc>
          <w:tcPr>
            <w:tcW w:w="498" w:type="dxa"/>
          </w:tcPr>
          <w:p w14:paraId="7DB576FC" w14:textId="66BFA8FD" w:rsidR="008F1F5F" w:rsidRPr="00C64FA3" w:rsidRDefault="000672CF" w:rsidP="0041354D">
            <w:pPr>
              <w:rPr>
                <w:b/>
                <w:bCs/>
                <w:sz w:val="22"/>
                <w:szCs w:val="22"/>
              </w:rPr>
            </w:pPr>
            <w:r w:rsidRPr="00C64FA3">
              <w:rPr>
                <w:b/>
                <w:bCs/>
                <w:sz w:val="22"/>
                <w:szCs w:val="22"/>
              </w:rPr>
              <w:t>9.</w:t>
            </w:r>
          </w:p>
        </w:tc>
        <w:tc>
          <w:tcPr>
            <w:tcW w:w="5593" w:type="dxa"/>
          </w:tcPr>
          <w:p w14:paraId="600E6A2D" w14:textId="77777777" w:rsidR="008F1F5F" w:rsidRPr="00C64FA3" w:rsidRDefault="000672CF" w:rsidP="0041354D">
            <w:pPr>
              <w:rPr>
                <w:b/>
                <w:bCs/>
                <w:sz w:val="22"/>
                <w:szCs w:val="22"/>
              </w:rPr>
            </w:pPr>
            <w:r w:rsidRPr="00C64FA3">
              <w:rPr>
                <w:b/>
                <w:bCs/>
                <w:sz w:val="22"/>
                <w:szCs w:val="22"/>
              </w:rPr>
              <w:t>Reduce/limit on site visits</w:t>
            </w:r>
          </w:p>
          <w:p w14:paraId="07ED61EB" w14:textId="44C1F630" w:rsidR="000672CF" w:rsidRPr="002D0103" w:rsidRDefault="000672CF" w:rsidP="0041354D">
            <w:pPr>
              <w:rPr>
                <w:b/>
                <w:bCs/>
                <w:sz w:val="12"/>
                <w:szCs w:val="12"/>
              </w:rPr>
            </w:pPr>
          </w:p>
        </w:tc>
        <w:tc>
          <w:tcPr>
            <w:tcW w:w="1559" w:type="dxa"/>
          </w:tcPr>
          <w:p w14:paraId="38D21F4E" w14:textId="77777777" w:rsidR="008F1F5F" w:rsidRPr="00C64FA3" w:rsidRDefault="008F1F5F" w:rsidP="0041354D">
            <w:pPr>
              <w:rPr>
                <w:b/>
                <w:bCs/>
                <w:sz w:val="22"/>
                <w:szCs w:val="22"/>
              </w:rPr>
            </w:pPr>
          </w:p>
        </w:tc>
        <w:tc>
          <w:tcPr>
            <w:tcW w:w="1559" w:type="dxa"/>
          </w:tcPr>
          <w:p w14:paraId="7007D03F" w14:textId="77777777" w:rsidR="008F1F5F" w:rsidRPr="00C64FA3" w:rsidRDefault="008F1F5F" w:rsidP="0041354D">
            <w:pPr>
              <w:rPr>
                <w:b/>
                <w:bCs/>
                <w:sz w:val="22"/>
                <w:szCs w:val="22"/>
              </w:rPr>
            </w:pPr>
          </w:p>
        </w:tc>
        <w:tc>
          <w:tcPr>
            <w:tcW w:w="5103" w:type="dxa"/>
          </w:tcPr>
          <w:p w14:paraId="76CCE3B7" w14:textId="77777777" w:rsidR="008F1F5F" w:rsidRPr="00C64FA3" w:rsidRDefault="008F1F5F" w:rsidP="0041354D">
            <w:pPr>
              <w:rPr>
                <w:b/>
                <w:bCs/>
                <w:sz w:val="22"/>
                <w:szCs w:val="22"/>
              </w:rPr>
            </w:pPr>
          </w:p>
        </w:tc>
      </w:tr>
      <w:tr w:rsidR="000672CF" w:rsidRPr="00C64FA3" w14:paraId="648CAF6B" w14:textId="77777777" w:rsidTr="00C7371E">
        <w:tc>
          <w:tcPr>
            <w:tcW w:w="498" w:type="dxa"/>
          </w:tcPr>
          <w:p w14:paraId="4DA10208" w14:textId="4E8DAF28" w:rsidR="000672CF" w:rsidRPr="00C64FA3" w:rsidRDefault="000672CF" w:rsidP="0041354D">
            <w:pPr>
              <w:rPr>
                <w:b/>
                <w:bCs/>
                <w:sz w:val="22"/>
                <w:szCs w:val="22"/>
              </w:rPr>
            </w:pPr>
            <w:r w:rsidRPr="00C64FA3">
              <w:rPr>
                <w:b/>
                <w:bCs/>
                <w:sz w:val="22"/>
                <w:szCs w:val="22"/>
              </w:rPr>
              <w:t>10.</w:t>
            </w:r>
          </w:p>
        </w:tc>
        <w:tc>
          <w:tcPr>
            <w:tcW w:w="5593" w:type="dxa"/>
          </w:tcPr>
          <w:p w14:paraId="01EDCB2D" w14:textId="77777777" w:rsidR="000672CF" w:rsidRPr="00C64FA3" w:rsidRDefault="000672CF" w:rsidP="0041354D">
            <w:pPr>
              <w:rPr>
                <w:b/>
                <w:bCs/>
                <w:sz w:val="22"/>
                <w:szCs w:val="22"/>
              </w:rPr>
            </w:pPr>
            <w:r w:rsidRPr="00C64FA3">
              <w:rPr>
                <w:b/>
                <w:bCs/>
                <w:sz w:val="22"/>
                <w:szCs w:val="22"/>
              </w:rPr>
              <w:t xml:space="preserve">Encourage </w:t>
            </w:r>
            <w:r w:rsidR="00F142D9" w:rsidRPr="00C64FA3">
              <w:rPr>
                <w:b/>
                <w:bCs/>
                <w:sz w:val="22"/>
                <w:szCs w:val="22"/>
              </w:rPr>
              <w:t>staff and pupil vaccination</w:t>
            </w:r>
          </w:p>
          <w:p w14:paraId="34D7D44F" w14:textId="0F992A05" w:rsidR="00F142D9" w:rsidRPr="002D0103" w:rsidRDefault="00F142D9" w:rsidP="0041354D">
            <w:pPr>
              <w:rPr>
                <w:b/>
                <w:bCs/>
                <w:sz w:val="12"/>
                <w:szCs w:val="12"/>
              </w:rPr>
            </w:pPr>
          </w:p>
        </w:tc>
        <w:tc>
          <w:tcPr>
            <w:tcW w:w="1559" w:type="dxa"/>
          </w:tcPr>
          <w:p w14:paraId="56F8A7A6" w14:textId="77777777" w:rsidR="000672CF" w:rsidRPr="00C64FA3" w:rsidRDefault="000672CF" w:rsidP="0041354D">
            <w:pPr>
              <w:rPr>
                <w:b/>
                <w:bCs/>
                <w:sz w:val="22"/>
                <w:szCs w:val="22"/>
              </w:rPr>
            </w:pPr>
          </w:p>
        </w:tc>
        <w:tc>
          <w:tcPr>
            <w:tcW w:w="1559" w:type="dxa"/>
          </w:tcPr>
          <w:p w14:paraId="1C447A0D" w14:textId="77777777" w:rsidR="000672CF" w:rsidRPr="00C64FA3" w:rsidRDefault="000672CF" w:rsidP="0041354D">
            <w:pPr>
              <w:rPr>
                <w:b/>
                <w:bCs/>
                <w:sz w:val="22"/>
                <w:szCs w:val="22"/>
              </w:rPr>
            </w:pPr>
          </w:p>
        </w:tc>
        <w:tc>
          <w:tcPr>
            <w:tcW w:w="5103" w:type="dxa"/>
          </w:tcPr>
          <w:p w14:paraId="0A0B0A09" w14:textId="77777777" w:rsidR="000672CF" w:rsidRPr="00C64FA3" w:rsidRDefault="000672CF" w:rsidP="0041354D">
            <w:pPr>
              <w:rPr>
                <w:b/>
                <w:bCs/>
                <w:sz w:val="22"/>
                <w:szCs w:val="22"/>
              </w:rPr>
            </w:pPr>
          </w:p>
        </w:tc>
      </w:tr>
      <w:tr w:rsidR="002D0103" w:rsidRPr="00C64FA3" w14:paraId="7B78D2D4" w14:textId="77777777" w:rsidTr="00C7371E">
        <w:tc>
          <w:tcPr>
            <w:tcW w:w="498" w:type="dxa"/>
          </w:tcPr>
          <w:p w14:paraId="2A61E057" w14:textId="1CE54806" w:rsidR="002D0103" w:rsidRPr="00C64FA3" w:rsidRDefault="002D0103" w:rsidP="0041354D">
            <w:pPr>
              <w:rPr>
                <w:b/>
                <w:bCs/>
                <w:sz w:val="22"/>
                <w:szCs w:val="22"/>
              </w:rPr>
            </w:pPr>
            <w:r>
              <w:rPr>
                <w:b/>
                <w:bCs/>
                <w:sz w:val="22"/>
                <w:szCs w:val="22"/>
              </w:rPr>
              <w:t>11.</w:t>
            </w:r>
          </w:p>
        </w:tc>
        <w:tc>
          <w:tcPr>
            <w:tcW w:w="5593" w:type="dxa"/>
          </w:tcPr>
          <w:p w14:paraId="6398DBD5" w14:textId="77777777" w:rsidR="002D0103" w:rsidRDefault="002D0103" w:rsidP="0041354D">
            <w:pPr>
              <w:rPr>
                <w:b/>
                <w:bCs/>
                <w:sz w:val="22"/>
                <w:szCs w:val="22"/>
              </w:rPr>
            </w:pPr>
            <w:r>
              <w:rPr>
                <w:b/>
                <w:bCs/>
                <w:sz w:val="22"/>
                <w:szCs w:val="22"/>
              </w:rPr>
              <w:t>Increase frequency of LFD testing for staff and relevant pupils</w:t>
            </w:r>
          </w:p>
          <w:p w14:paraId="07E83DFA" w14:textId="7EFDA466" w:rsidR="002D0103" w:rsidRPr="002D0103" w:rsidRDefault="002D0103" w:rsidP="0041354D">
            <w:pPr>
              <w:rPr>
                <w:b/>
                <w:bCs/>
                <w:sz w:val="12"/>
                <w:szCs w:val="12"/>
              </w:rPr>
            </w:pPr>
          </w:p>
        </w:tc>
        <w:tc>
          <w:tcPr>
            <w:tcW w:w="1559" w:type="dxa"/>
          </w:tcPr>
          <w:p w14:paraId="739E6786" w14:textId="77777777" w:rsidR="002D0103" w:rsidRPr="00C64FA3" w:rsidRDefault="002D0103" w:rsidP="0041354D">
            <w:pPr>
              <w:rPr>
                <w:b/>
                <w:bCs/>
                <w:sz w:val="22"/>
                <w:szCs w:val="22"/>
              </w:rPr>
            </w:pPr>
          </w:p>
        </w:tc>
        <w:tc>
          <w:tcPr>
            <w:tcW w:w="1559" w:type="dxa"/>
          </w:tcPr>
          <w:p w14:paraId="1EF6795E" w14:textId="77777777" w:rsidR="002D0103" w:rsidRPr="00C64FA3" w:rsidRDefault="002D0103" w:rsidP="0041354D">
            <w:pPr>
              <w:rPr>
                <w:b/>
                <w:bCs/>
                <w:sz w:val="22"/>
                <w:szCs w:val="22"/>
              </w:rPr>
            </w:pPr>
          </w:p>
        </w:tc>
        <w:tc>
          <w:tcPr>
            <w:tcW w:w="5103" w:type="dxa"/>
          </w:tcPr>
          <w:p w14:paraId="709ABE06" w14:textId="77777777" w:rsidR="002D0103" w:rsidRPr="00C64FA3" w:rsidRDefault="002D0103" w:rsidP="0041354D">
            <w:pPr>
              <w:rPr>
                <w:b/>
                <w:bCs/>
                <w:sz w:val="22"/>
                <w:szCs w:val="22"/>
              </w:rPr>
            </w:pPr>
          </w:p>
        </w:tc>
      </w:tr>
    </w:tbl>
    <w:p w14:paraId="1B56E923" w14:textId="77777777" w:rsidR="003E73D2" w:rsidRPr="000672CF" w:rsidRDefault="003E73D2" w:rsidP="0014274B">
      <w:pPr>
        <w:spacing w:after="160" w:line="259" w:lineRule="auto"/>
        <w:rPr>
          <w:rFonts w:asciiTheme="minorBidi" w:hAnsiTheme="minorBidi"/>
          <w:sz w:val="22"/>
          <w:szCs w:val="22"/>
        </w:rPr>
      </w:pPr>
    </w:p>
    <w:p w14:paraId="3EB25371" w14:textId="45D0A3AE" w:rsidR="0014274B" w:rsidRPr="000672CF" w:rsidRDefault="008F1F5F" w:rsidP="0014274B">
      <w:pPr>
        <w:pStyle w:val="ListParagraph"/>
        <w:numPr>
          <w:ilvl w:val="0"/>
          <w:numId w:val="2"/>
        </w:numPr>
        <w:spacing w:after="160" w:line="259" w:lineRule="auto"/>
        <w:rPr>
          <w:rFonts w:cstheme="minorHAnsi"/>
          <w:sz w:val="22"/>
          <w:szCs w:val="22"/>
        </w:rPr>
      </w:pPr>
      <w:r w:rsidRPr="000672CF">
        <w:rPr>
          <w:rFonts w:cstheme="minorHAnsi"/>
          <w:b/>
          <w:bCs/>
          <w:sz w:val="22"/>
          <w:szCs w:val="22"/>
          <w:u w:val="single"/>
        </w:rPr>
        <w:lastRenderedPageBreak/>
        <w:t>C</w:t>
      </w:r>
      <w:r w:rsidR="0014274B" w:rsidRPr="000672CF">
        <w:rPr>
          <w:rFonts w:cstheme="minorHAnsi"/>
          <w:b/>
          <w:bCs/>
          <w:sz w:val="22"/>
          <w:szCs w:val="22"/>
          <w:u w:val="single"/>
        </w:rPr>
        <w:t>ohort</w:t>
      </w:r>
      <w:r w:rsidR="003E73D2">
        <w:rPr>
          <w:rFonts w:cstheme="minorHAnsi"/>
          <w:b/>
          <w:bCs/>
          <w:sz w:val="22"/>
          <w:szCs w:val="22"/>
          <w:u w:val="single"/>
        </w:rPr>
        <w:t xml:space="preserve"> </w:t>
      </w:r>
      <w:r w:rsidR="0014274B" w:rsidRPr="000672CF">
        <w:rPr>
          <w:rFonts w:cstheme="minorHAnsi"/>
          <w:b/>
          <w:bCs/>
          <w:sz w:val="22"/>
          <w:szCs w:val="22"/>
          <w:u w:val="single"/>
        </w:rPr>
        <w:t>affected group</w:t>
      </w:r>
      <w:r w:rsidR="00C64FA3">
        <w:rPr>
          <w:rFonts w:cstheme="minorHAnsi"/>
          <w:b/>
          <w:bCs/>
          <w:sz w:val="22"/>
          <w:szCs w:val="22"/>
          <w:u w:val="single"/>
        </w:rPr>
        <w:t>(s)</w:t>
      </w:r>
      <w:r w:rsidR="0014274B" w:rsidRPr="000672CF">
        <w:rPr>
          <w:rFonts w:cstheme="minorHAnsi"/>
          <w:sz w:val="22"/>
          <w:szCs w:val="22"/>
        </w:rPr>
        <w:t xml:space="preserve"> (i.e., class or year) in setting. This means trying as much as possible to keep the affected group</w:t>
      </w:r>
      <w:r w:rsidR="00C64FA3">
        <w:rPr>
          <w:rFonts w:cstheme="minorHAnsi"/>
          <w:sz w:val="22"/>
          <w:szCs w:val="22"/>
        </w:rPr>
        <w:t>(s)</w:t>
      </w:r>
      <w:r w:rsidR="0014274B" w:rsidRPr="000672CF">
        <w:rPr>
          <w:rFonts w:cstheme="minorHAnsi"/>
          <w:sz w:val="22"/>
          <w:szCs w:val="22"/>
        </w:rPr>
        <w:t xml:space="preserve"> away from the rest of the setting to prevent further spread to unaffected groups. For some secondary schools this may be more challenging</w:t>
      </w:r>
      <w:r w:rsidR="003E73D2">
        <w:rPr>
          <w:rFonts w:cstheme="minorHAnsi"/>
          <w:sz w:val="22"/>
          <w:szCs w:val="22"/>
        </w:rPr>
        <w:t xml:space="preserve"> </w:t>
      </w:r>
      <w:r w:rsidR="0014274B" w:rsidRPr="000672CF">
        <w:rPr>
          <w:rFonts w:cstheme="minorHAnsi"/>
          <w:sz w:val="22"/>
          <w:szCs w:val="22"/>
        </w:rPr>
        <w:t xml:space="preserve">but explore scope for doing it at key times e.g., </w:t>
      </w:r>
      <w:r w:rsidR="002D0103">
        <w:rPr>
          <w:rFonts w:cstheme="minorHAnsi"/>
          <w:sz w:val="22"/>
          <w:szCs w:val="22"/>
        </w:rPr>
        <w:t xml:space="preserve">stagger </w:t>
      </w:r>
      <w:r w:rsidR="0014274B" w:rsidRPr="000672CF">
        <w:rPr>
          <w:rFonts w:cstheme="minorHAnsi"/>
          <w:sz w:val="22"/>
          <w:szCs w:val="22"/>
        </w:rPr>
        <w:t>mealtimes and breaktimes</w:t>
      </w:r>
      <w:r w:rsidR="002D0103">
        <w:rPr>
          <w:rFonts w:cstheme="minorHAnsi"/>
          <w:sz w:val="22"/>
          <w:szCs w:val="22"/>
        </w:rPr>
        <w:t xml:space="preserve">; </w:t>
      </w:r>
      <w:r w:rsidR="003E73D2">
        <w:rPr>
          <w:rFonts w:cstheme="minorHAnsi"/>
          <w:sz w:val="22"/>
          <w:szCs w:val="22"/>
        </w:rPr>
        <w:t>avoid</w:t>
      </w:r>
      <w:r w:rsidR="002D0103">
        <w:rPr>
          <w:rFonts w:cstheme="minorHAnsi"/>
          <w:sz w:val="22"/>
          <w:szCs w:val="22"/>
        </w:rPr>
        <w:t xml:space="preserve"> </w:t>
      </w:r>
      <w:r w:rsidR="003E73D2">
        <w:rPr>
          <w:rFonts w:cstheme="minorHAnsi"/>
          <w:sz w:val="22"/>
          <w:szCs w:val="22"/>
        </w:rPr>
        <w:t>large-group assemblies</w:t>
      </w:r>
      <w:r w:rsidR="002D0103">
        <w:rPr>
          <w:rFonts w:cstheme="minorHAnsi"/>
          <w:sz w:val="22"/>
          <w:szCs w:val="22"/>
        </w:rPr>
        <w:t>; re-introduce one-way systems etc.</w:t>
      </w:r>
    </w:p>
    <w:p w14:paraId="1201EB49" w14:textId="77777777" w:rsidR="008F1F5F" w:rsidRPr="000672CF" w:rsidRDefault="008F1F5F" w:rsidP="008F1F5F">
      <w:pPr>
        <w:pStyle w:val="ListParagraph"/>
        <w:spacing w:after="160" w:line="259" w:lineRule="auto"/>
        <w:rPr>
          <w:rFonts w:cstheme="minorHAnsi"/>
          <w:sz w:val="10"/>
          <w:szCs w:val="10"/>
        </w:rPr>
      </w:pPr>
    </w:p>
    <w:p w14:paraId="5299ED68" w14:textId="684CB527" w:rsidR="008F1F5F" w:rsidRPr="000672CF" w:rsidRDefault="00F142D9" w:rsidP="008F1F5F">
      <w:pPr>
        <w:pStyle w:val="ListParagraph"/>
        <w:numPr>
          <w:ilvl w:val="0"/>
          <w:numId w:val="2"/>
        </w:numPr>
        <w:spacing w:after="160" w:line="259" w:lineRule="auto"/>
        <w:rPr>
          <w:rFonts w:cstheme="minorHAnsi"/>
          <w:sz w:val="22"/>
          <w:szCs w:val="22"/>
        </w:rPr>
      </w:pPr>
      <w:r>
        <w:rPr>
          <w:rFonts w:cstheme="minorHAnsi"/>
          <w:b/>
          <w:bCs/>
          <w:sz w:val="22"/>
          <w:szCs w:val="22"/>
          <w:u w:val="single"/>
        </w:rPr>
        <w:t>‘</w:t>
      </w:r>
      <w:r w:rsidR="0014274B" w:rsidRPr="000672CF">
        <w:rPr>
          <w:rFonts w:cstheme="minorHAnsi"/>
          <w:b/>
          <w:bCs/>
          <w:sz w:val="22"/>
          <w:szCs w:val="22"/>
          <w:u w:val="single"/>
        </w:rPr>
        <w:t>Warn and inform</w:t>
      </w:r>
      <w:r>
        <w:rPr>
          <w:rFonts w:cstheme="minorHAnsi"/>
          <w:b/>
          <w:bCs/>
          <w:sz w:val="22"/>
          <w:szCs w:val="22"/>
          <w:u w:val="single"/>
        </w:rPr>
        <w:t>’</w:t>
      </w:r>
      <w:r w:rsidR="0014274B" w:rsidRPr="000672CF">
        <w:rPr>
          <w:rFonts w:cstheme="minorHAnsi"/>
          <w:b/>
          <w:bCs/>
          <w:sz w:val="22"/>
          <w:szCs w:val="22"/>
          <w:u w:val="single"/>
        </w:rPr>
        <w:t xml:space="preserve"> letter to WHOLE setting</w:t>
      </w:r>
      <w:r w:rsidR="0014274B" w:rsidRPr="000672CF">
        <w:rPr>
          <w:rFonts w:cstheme="minorHAnsi"/>
          <w:sz w:val="22"/>
          <w:szCs w:val="22"/>
        </w:rPr>
        <w:t>. The primary aim of th</w:t>
      </w:r>
      <w:r w:rsidR="008F1F5F" w:rsidRPr="000672CF">
        <w:rPr>
          <w:rFonts w:cstheme="minorHAnsi"/>
          <w:sz w:val="22"/>
          <w:szCs w:val="22"/>
        </w:rPr>
        <w:t xml:space="preserve">is </w:t>
      </w:r>
      <w:r w:rsidR="0014274B" w:rsidRPr="000672CF">
        <w:rPr>
          <w:rFonts w:cstheme="minorHAnsi"/>
          <w:sz w:val="22"/>
          <w:szCs w:val="22"/>
        </w:rPr>
        <w:t>letter</w:t>
      </w:r>
      <w:r w:rsidR="008F1F5F" w:rsidRPr="000672CF">
        <w:rPr>
          <w:rFonts w:cstheme="minorHAnsi"/>
          <w:sz w:val="22"/>
          <w:szCs w:val="22"/>
        </w:rPr>
        <w:t>s</w:t>
      </w:r>
      <w:r w:rsidR="0014274B" w:rsidRPr="000672CF">
        <w:rPr>
          <w:rFonts w:cstheme="minorHAnsi"/>
          <w:sz w:val="22"/>
          <w:szCs w:val="22"/>
        </w:rPr>
        <w:t xml:space="preserve"> </w:t>
      </w:r>
      <w:r w:rsidR="008F1F5F" w:rsidRPr="000672CF">
        <w:rPr>
          <w:rFonts w:cstheme="minorHAnsi"/>
          <w:sz w:val="22"/>
          <w:szCs w:val="22"/>
        </w:rPr>
        <w:t xml:space="preserve">is </w:t>
      </w:r>
      <w:r w:rsidR="0014274B" w:rsidRPr="000672CF">
        <w:rPr>
          <w:rFonts w:cstheme="minorHAnsi"/>
          <w:sz w:val="22"/>
          <w:szCs w:val="22"/>
        </w:rPr>
        <w:t xml:space="preserve">to make parents/carers aware of the outbreak and </w:t>
      </w:r>
      <w:r w:rsidR="008F1F5F" w:rsidRPr="000672CF">
        <w:rPr>
          <w:rFonts w:cstheme="minorHAnsi"/>
          <w:sz w:val="22"/>
          <w:szCs w:val="22"/>
        </w:rPr>
        <w:t xml:space="preserve">to </w:t>
      </w:r>
      <w:r w:rsidR="0014274B" w:rsidRPr="000672CF">
        <w:rPr>
          <w:rFonts w:cstheme="minorHAnsi"/>
          <w:sz w:val="22"/>
          <w:szCs w:val="22"/>
        </w:rPr>
        <w:t>encourage extra vigilance (or a lower threshold) for testing when their child has symptoms of COVID-19. For secondary school</w:t>
      </w:r>
      <w:r w:rsidR="008F1F5F" w:rsidRPr="000672CF">
        <w:rPr>
          <w:rFonts w:cstheme="minorHAnsi"/>
          <w:sz w:val="22"/>
          <w:szCs w:val="22"/>
        </w:rPr>
        <w:t>-aged</w:t>
      </w:r>
      <w:r w:rsidR="0014274B" w:rsidRPr="000672CF">
        <w:rPr>
          <w:rFonts w:cstheme="minorHAnsi"/>
          <w:sz w:val="22"/>
          <w:szCs w:val="22"/>
        </w:rPr>
        <w:t xml:space="preserve"> children, it is important to emphasise the importance of regular LFD testing during the outbreak (i.e., seek to increase compliance).</w:t>
      </w:r>
    </w:p>
    <w:p w14:paraId="2DB57C24" w14:textId="77777777" w:rsidR="008F1F5F" w:rsidRPr="000672CF" w:rsidRDefault="008F1F5F" w:rsidP="008F1F5F">
      <w:pPr>
        <w:pStyle w:val="ListParagraph"/>
        <w:spacing w:after="160" w:line="259" w:lineRule="auto"/>
        <w:rPr>
          <w:rFonts w:cstheme="minorHAnsi"/>
          <w:sz w:val="10"/>
          <w:szCs w:val="10"/>
        </w:rPr>
      </w:pPr>
    </w:p>
    <w:p w14:paraId="51614C22" w14:textId="799BE563" w:rsidR="008F1F5F" w:rsidRPr="000672CF" w:rsidRDefault="00F142D9" w:rsidP="008F1F5F">
      <w:pPr>
        <w:pStyle w:val="ListParagraph"/>
        <w:numPr>
          <w:ilvl w:val="0"/>
          <w:numId w:val="2"/>
        </w:numPr>
        <w:spacing w:after="160" w:line="259" w:lineRule="auto"/>
        <w:rPr>
          <w:rFonts w:cstheme="minorHAnsi"/>
          <w:sz w:val="22"/>
          <w:szCs w:val="22"/>
        </w:rPr>
      </w:pPr>
      <w:r>
        <w:rPr>
          <w:rFonts w:cstheme="minorHAnsi"/>
          <w:b/>
          <w:bCs/>
          <w:sz w:val="22"/>
          <w:szCs w:val="22"/>
          <w:u w:val="single"/>
        </w:rPr>
        <w:t>‘</w:t>
      </w:r>
      <w:r w:rsidR="0014274B" w:rsidRPr="000672CF">
        <w:rPr>
          <w:rFonts w:cstheme="minorHAnsi"/>
          <w:b/>
          <w:bCs/>
          <w:sz w:val="22"/>
          <w:szCs w:val="22"/>
          <w:u w:val="single"/>
        </w:rPr>
        <w:t>Warn and inform</w:t>
      </w:r>
      <w:r>
        <w:rPr>
          <w:rFonts w:cstheme="minorHAnsi"/>
          <w:b/>
          <w:bCs/>
          <w:sz w:val="22"/>
          <w:szCs w:val="22"/>
          <w:u w:val="single"/>
        </w:rPr>
        <w:t>’</w:t>
      </w:r>
      <w:r w:rsidR="0014274B" w:rsidRPr="000672CF">
        <w:rPr>
          <w:rFonts w:cstheme="minorHAnsi"/>
          <w:b/>
          <w:bCs/>
          <w:sz w:val="22"/>
          <w:szCs w:val="22"/>
          <w:u w:val="single"/>
        </w:rPr>
        <w:t xml:space="preserve"> letter to AFFECTED GROUP(S)</w:t>
      </w:r>
      <w:r w:rsidR="0014274B" w:rsidRPr="000672CF">
        <w:rPr>
          <w:rFonts w:cstheme="minorHAnsi"/>
          <w:b/>
          <w:bCs/>
          <w:sz w:val="22"/>
          <w:szCs w:val="22"/>
        </w:rPr>
        <w:t>.</w:t>
      </w:r>
      <w:r w:rsidR="0014274B" w:rsidRPr="000672CF">
        <w:rPr>
          <w:rFonts w:cstheme="minorHAnsi"/>
          <w:sz w:val="22"/>
          <w:szCs w:val="22"/>
        </w:rPr>
        <w:t xml:space="preserve"> The primary aim of this letter is to request a PCR test on children in the affected group(s). It is likely that there are asymptomatic cases in this wider group, and if these can be identified and removed from the setting, spread will be limited. It can also prevent harm in terms of spread from children to older relatives who may be more vulnerable. This letter also advises being vigilant (or having a lower threshold) for testing when their child has symptoms of COVID-19, even if the initial PCR test was negative. For secondary school</w:t>
      </w:r>
      <w:r w:rsidR="008F1F5F" w:rsidRPr="000672CF">
        <w:rPr>
          <w:rFonts w:cstheme="minorHAnsi"/>
          <w:sz w:val="22"/>
          <w:szCs w:val="22"/>
        </w:rPr>
        <w:t>-aged</w:t>
      </w:r>
      <w:r w:rsidR="0014274B" w:rsidRPr="000672CF">
        <w:rPr>
          <w:rFonts w:cstheme="minorHAnsi"/>
          <w:sz w:val="22"/>
          <w:szCs w:val="22"/>
        </w:rPr>
        <w:t xml:space="preserve"> children, it is important to emphasise regular LFD testing during the outbreak, even when the initial PCR test is negative.</w:t>
      </w:r>
    </w:p>
    <w:p w14:paraId="1CB2A87E" w14:textId="77777777" w:rsidR="008F1F5F" w:rsidRPr="000672CF" w:rsidRDefault="008F1F5F" w:rsidP="008F1F5F">
      <w:pPr>
        <w:pStyle w:val="ListParagraph"/>
        <w:rPr>
          <w:rFonts w:cstheme="minorHAnsi"/>
          <w:b/>
          <w:bCs/>
          <w:sz w:val="10"/>
          <w:szCs w:val="10"/>
          <w:u w:val="single"/>
        </w:rPr>
      </w:pPr>
    </w:p>
    <w:p w14:paraId="717C3160" w14:textId="77777777" w:rsidR="008F1F5F" w:rsidRPr="000672CF" w:rsidRDefault="008F1F5F" w:rsidP="008F1F5F">
      <w:pPr>
        <w:pStyle w:val="ListParagraph"/>
        <w:numPr>
          <w:ilvl w:val="0"/>
          <w:numId w:val="2"/>
        </w:numPr>
        <w:spacing w:after="160" w:line="259" w:lineRule="auto"/>
        <w:rPr>
          <w:rFonts w:cstheme="minorHAnsi"/>
          <w:sz w:val="22"/>
          <w:szCs w:val="22"/>
        </w:rPr>
      </w:pPr>
      <w:r w:rsidRPr="000672CF">
        <w:rPr>
          <w:rFonts w:cstheme="minorHAnsi"/>
          <w:b/>
          <w:bCs/>
          <w:sz w:val="22"/>
          <w:szCs w:val="22"/>
          <w:u w:val="single"/>
        </w:rPr>
        <w:t xml:space="preserve">Introduce </w:t>
      </w:r>
      <w:r w:rsidR="0014274B" w:rsidRPr="000672CF">
        <w:rPr>
          <w:rFonts w:cstheme="minorHAnsi"/>
          <w:b/>
          <w:bCs/>
          <w:sz w:val="22"/>
          <w:szCs w:val="22"/>
          <w:u w:val="single"/>
        </w:rPr>
        <w:t>mask wearing.</w:t>
      </w:r>
      <w:r w:rsidR="0014274B" w:rsidRPr="000672CF">
        <w:rPr>
          <w:rFonts w:cstheme="minorHAnsi"/>
          <w:sz w:val="22"/>
          <w:szCs w:val="22"/>
        </w:rPr>
        <w:t xml:space="preserve"> For secondary schools, we recommend a policy of compulsory mask wearing in communal areas (e.g., when moving around in corridors) and considering their use in c</w:t>
      </w:r>
      <w:r w:rsidRPr="000672CF">
        <w:rPr>
          <w:rFonts w:cstheme="minorHAnsi"/>
          <w:sz w:val="22"/>
          <w:szCs w:val="22"/>
        </w:rPr>
        <w:t>lassrooms. I</w:t>
      </w:r>
      <w:r w:rsidR="0014274B" w:rsidRPr="000672CF">
        <w:rPr>
          <w:rFonts w:cstheme="minorHAnsi"/>
          <w:sz w:val="22"/>
          <w:szCs w:val="22"/>
        </w:rPr>
        <w:t>t may be appropriate (e.g., if spread is contained and/or the setting operates in discrete groups) to limit the use to the affected group</w:t>
      </w:r>
      <w:r w:rsidRPr="000672CF">
        <w:rPr>
          <w:rFonts w:cstheme="minorHAnsi"/>
          <w:sz w:val="22"/>
          <w:szCs w:val="22"/>
        </w:rPr>
        <w:t>(s)</w:t>
      </w:r>
      <w:r w:rsidR="0014274B" w:rsidRPr="000672CF">
        <w:rPr>
          <w:rFonts w:cstheme="minorHAnsi"/>
          <w:sz w:val="22"/>
          <w:szCs w:val="22"/>
        </w:rPr>
        <w:t xml:space="preserve"> or in middle schools just for years 7 &amp; 8. A decision around mask</w:t>
      </w:r>
      <w:r w:rsidRPr="000672CF">
        <w:rPr>
          <w:rFonts w:cstheme="minorHAnsi"/>
          <w:sz w:val="22"/>
          <w:szCs w:val="22"/>
        </w:rPr>
        <w:t xml:space="preserve"> wearing will also </w:t>
      </w:r>
      <w:r w:rsidR="0014274B" w:rsidRPr="000672CF">
        <w:rPr>
          <w:rFonts w:cstheme="minorHAnsi"/>
          <w:sz w:val="22"/>
          <w:szCs w:val="22"/>
        </w:rPr>
        <w:t>need to consider the impact they have on schooling/education.</w:t>
      </w:r>
    </w:p>
    <w:p w14:paraId="447F3120" w14:textId="77777777" w:rsidR="008F1F5F" w:rsidRPr="000672CF" w:rsidRDefault="008F1F5F" w:rsidP="008F1F5F">
      <w:pPr>
        <w:pStyle w:val="ListParagraph"/>
        <w:rPr>
          <w:rFonts w:cstheme="minorHAnsi"/>
          <w:b/>
          <w:bCs/>
          <w:sz w:val="10"/>
          <w:szCs w:val="10"/>
          <w:u w:val="single"/>
        </w:rPr>
      </w:pPr>
    </w:p>
    <w:p w14:paraId="102D6B4B" w14:textId="771F7E73" w:rsidR="000672CF" w:rsidRPr="000672CF" w:rsidRDefault="0014274B" w:rsidP="000672CF">
      <w:pPr>
        <w:pStyle w:val="ListParagraph"/>
        <w:numPr>
          <w:ilvl w:val="0"/>
          <w:numId w:val="2"/>
        </w:numPr>
        <w:spacing w:after="160" w:line="259" w:lineRule="auto"/>
        <w:rPr>
          <w:rFonts w:cstheme="minorHAnsi"/>
          <w:sz w:val="22"/>
          <w:szCs w:val="22"/>
        </w:rPr>
      </w:pPr>
      <w:r w:rsidRPr="000672CF">
        <w:rPr>
          <w:rFonts w:cstheme="minorHAnsi"/>
          <w:b/>
          <w:bCs/>
          <w:sz w:val="22"/>
          <w:szCs w:val="22"/>
          <w:u w:val="single"/>
        </w:rPr>
        <w:t>E</w:t>
      </w:r>
      <w:r w:rsidR="008F1F5F" w:rsidRPr="000672CF">
        <w:rPr>
          <w:rFonts w:cstheme="minorHAnsi"/>
          <w:b/>
          <w:bCs/>
          <w:sz w:val="22"/>
          <w:szCs w:val="22"/>
          <w:u w:val="single"/>
        </w:rPr>
        <w:t xml:space="preserve">nsure maximum </w:t>
      </w:r>
      <w:r w:rsidRPr="000672CF">
        <w:rPr>
          <w:rFonts w:cstheme="minorHAnsi"/>
          <w:b/>
          <w:bCs/>
          <w:sz w:val="22"/>
          <w:szCs w:val="22"/>
          <w:u w:val="single"/>
        </w:rPr>
        <w:t>ventilation.</w:t>
      </w:r>
      <w:r w:rsidRPr="000672CF">
        <w:rPr>
          <w:rFonts w:cstheme="minorHAnsi"/>
          <w:b/>
          <w:bCs/>
          <w:sz w:val="22"/>
          <w:szCs w:val="22"/>
        </w:rPr>
        <w:t xml:space="preserve"> </w:t>
      </w:r>
      <w:r w:rsidR="000672CF" w:rsidRPr="000672CF">
        <w:rPr>
          <w:rFonts w:cstheme="minorHAnsi"/>
          <w:sz w:val="22"/>
          <w:szCs w:val="22"/>
        </w:rPr>
        <w:t>C</w:t>
      </w:r>
      <w:r w:rsidRPr="000672CF">
        <w:rPr>
          <w:rFonts w:cstheme="minorHAnsi"/>
          <w:sz w:val="22"/>
          <w:szCs w:val="22"/>
        </w:rPr>
        <w:t xml:space="preserve">lassrooms, dining areas and other indoor communal areas </w:t>
      </w:r>
      <w:r w:rsidR="000672CF" w:rsidRPr="000672CF">
        <w:rPr>
          <w:rFonts w:cstheme="minorHAnsi"/>
          <w:sz w:val="22"/>
          <w:szCs w:val="22"/>
        </w:rPr>
        <w:t>must be</w:t>
      </w:r>
      <w:r w:rsidRPr="000672CF">
        <w:rPr>
          <w:rFonts w:cstheme="minorHAnsi"/>
          <w:sz w:val="22"/>
          <w:szCs w:val="22"/>
        </w:rPr>
        <w:t xml:space="preserve"> </w:t>
      </w:r>
      <w:r w:rsidR="00C64FA3">
        <w:rPr>
          <w:rFonts w:cstheme="minorHAnsi"/>
          <w:sz w:val="22"/>
          <w:szCs w:val="22"/>
        </w:rPr>
        <w:t xml:space="preserve">well </w:t>
      </w:r>
      <w:r w:rsidRPr="000672CF">
        <w:rPr>
          <w:rFonts w:cstheme="minorHAnsi"/>
          <w:sz w:val="22"/>
          <w:szCs w:val="22"/>
        </w:rPr>
        <w:t xml:space="preserve">ventilated (i.e., have at least one open window – even opening windows at start or end of class is helpful). Consider scope for outdoor lessons and encouragement of warmer clothing to maximise ventilation. </w:t>
      </w:r>
      <w:r w:rsidR="000672CF" w:rsidRPr="000672CF">
        <w:rPr>
          <w:rFonts w:cstheme="minorHAnsi"/>
          <w:sz w:val="22"/>
          <w:szCs w:val="22"/>
        </w:rPr>
        <w:t xml:space="preserve">See additional </w:t>
      </w:r>
      <w:r w:rsidRPr="000672CF">
        <w:rPr>
          <w:rFonts w:cstheme="minorHAnsi"/>
          <w:sz w:val="22"/>
          <w:szCs w:val="22"/>
        </w:rPr>
        <w:t>information on ventilation.</w:t>
      </w:r>
      <w:r w:rsidRPr="000672CF">
        <w:rPr>
          <w:rStyle w:val="FootnoteReference"/>
          <w:rFonts w:cstheme="minorHAnsi"/>
          <w:sz w:val="22"/>
          <w:szCs w:val="22"/>
        </w:rPr>
        <w:footnoteReference w:id="1"/>
      </w:r>
    </w:p>
    <w:p w14:paraId="3979C814" w14:textId="77777777" w:rsidR="000672CF" w:rsidRPr="000672CF" w:rsidRDefault="000672CF" w:rsidP="000672CF">
      <w:pPr>
        <w:pStyle w:val="ListParagraph"/>
        <w:rPr>
          <w:rFonts w:cstheme="minorHAnsi"/>
          <w:b/>
          <w:bCs/>
          <w:sz w:val="10"/>
          <w:szCs w:val="10"/>
          <w:u w:val="single"/>
        </w:rPr>
      </w:pPr>
    </w:p>
    <w:p w14:paraId="49718E66" w14:textId="77777777" w:rsidR="000672CF" w:rsidRPr="000672CF" w:rsidRDefault="000672CF" w:rsidP="000672CF">
      <w:pPr>
        <w:pStyle w:val="ListParagraph"/>
        <w:numPr>
          <w:ilvl w:val="0"/>
          <w:numId w:val="2"/>
        </w:numPr>
        <w:spacing w:after="160" w:line="259" w:lineRule="auto"/>
        <w:rPr>
          <w:rFonts w:cstheme="minorHAnsi"/>
          <w:sz w:val="22"/>
          <w:szCs w:val="22"/>
        </w:rPr>
      </w:pPr>
      <w:r w:rsidRPr="000672CF">
        <w:rPr>
          <w:rFonts w:cstheme="minorHAnsi"/>
          <w:b/>
          <w:bCs/>
          <w:sz w:val="22"/>
          <w:szCs w:val="22"/>
          <w:u w:val="single"/>
        </w:rPr>
        <w:t xml:space="preserve">Implement </w:t>
      </w:r>
      <w:r w:rsidR="0014274B" w:rsidRPr="000672CF">
        <w:rPr>
          <w:rFonts w:cstheme="minorHAnsi"/>
          <w:b/>
          <w:bCs/>
          <w:sz w:val="22"/>
          <w:szCs w:val="22"/>
          <w:u w:val="single"/>
        </w:rPr>
        <w:t>CO2 monitoring</w:t>
      </w:r>
      <w:r w:rsidR="0014274B" w:rsidRPr="000672CF">
        <w:rPr>
          <w:rFonts w:cstheme="minorHAnsi"/>
          <w:sz w:val="22"/>
          <w:szCs w:val="22"/>
        </w:rPr>
        <w:t xml:space="preserve">. </w:t>
      </w:r>
      <w:r w:rsidRPr="000672CF">
        <w:rPr>
          <w:rFonts w:cstheme="minorHAnsi"/>
          <w:sz w:val="22"/>
          <w:szCs w:val="22"/>
        </w:rPr>
        <w:t>Take</w:t>
      </w:r>
      <w:r w:rsidR="0014274B" w:rsidRPr="000672CF">
        <w:rPr>
          <w:rFonts w:cstheme="minorHAnsi"/>
          <w:sz w:val="22"/>
          <w:szCs w:val="22"/>
        </w:rPr>
        <w:t xml:space="preserve"> CO2 measurements for rooms – particularly those used by affected groups/classes or take steps to undertake CO2 monitoring in the school. Consistently high readings (&gt;1500ppm CO2) suggest poor ventilation and should be reviewed with the lead consultant and could require additional interventions to improve ventilation. Rooms with high readings need additional attention to improve ventilation, and where this is not possible other mitigations could be considered, in conjunction with the duty consultant and Public Health England. If the setting does not have a CO2 monitoring machine, a request can be made to the regional partnership team.</w:t>
      </w:r>
    </w:p>
    <w:p w14:paraId="2470C915" w14:textId="77777777" w:rsidR="000672CF" w:rsidRPr="000672CF" w:rsidRDefault="000672CF" w:rsidP="000672CF">
      <w:pPr>
        <w:pStyle w:val="ListParagraph"/>
        <w:rPr>
          <w:rFonts w:cstheme="minorHAnsi"/>
          <w:b/>
          <w:bCs/>
          <w:sz w:val="10"/>
          <w:szCs w:val="10"/>
          <w:u w:val="single"/>
        </w:rPr>
      </w:pPr>
    </w:p>
    <w:p w14:paraId="3B31BB1E" w14:textId="77777777" w:rsidR="000672CF" w:rsidRDefault="0014274B" w:rsidP="000672CF">
      <w:pPr>
        <w:pStyle w:val="ListParagraph"/>
        <w:numPr>
          <w:ilvl w:val="0"/>
          <w:numId w:val="2"/>
        </w:numPr>
        <w:spacing w:after="160" w:line="259" w:lineRule="auto"/>
        <w:rPr>
          <w:rFonts w:cstheme="minorHAnsi"/>
          <w:sz w:val="22"/>
          <w:szCs w:val="22"/>
        </w:rPr>
      </w:pPr>
      <w:r w:rsidRPr="000672CF">
        <w:rPr>
          <w:rFonts w:cstheme="minorHAnsi"/>
          <w:b/>
          <w:bCs/>
          <w:sz w:val="22"/>
          <w:szCs w:val="22"/>
          <w:u w:val="single"/>
        </w:rPr>
        <w:t>School transport</w:t>
      </w:r>
      <w:r w:rsidRPr="000672CF">
        <w:rPr>
          <w:rFonts w:cstheme="minorHAnsi"/>
          <w:sz w:val="22"/>
          <w:szCs w:val="22"/>
        </w:rPr>
        <w:t>. Appropriate infection control measures should be in place and should include a discussion around mask wearing, seating arrangements and ventilation.</w:t>
      </w:r>
    </w:p>
    <w:p w14:paraId="7DE432C1" w14:textId="77777777" w:rsidR="000672CF" w:rsidRPr="000672CF" w:rsidRDefault="000672CF" w:rsidP="000672CF">
      <w:pPr>
        <w:pStyle w:val="ListParagraph"/>
        <w:rPr>
          <w:rFonts w:cstheme="minorHAnsi"/>
          <w:b/>
          <w:bCs/>
          <w:sz w:val="10"/>
          <w:szCs w:val="10"/>
          <w:u w:val="single"/>
        </w:rPr>
      </w:pPr>
    </w:p>
    <w:p w14:paraId="7D8EDAB4" w14:textId="6FB107D9" w:rsidR="000672CF" w:rsidRPr="000672CF" w:rsidRDefault="000672CF" w:rsidP="000672CF">
      <w:pPr>
        <w:pStyle w:val="ListParagraph"/>
        <w:numPr>
          <w:ilvl w:val="0"/>
          <w:numId w:val="2"/>
        </w:numPr>
        <w:spacing w:after="160" w:line="259" w:lineRule="auto"/>
        <w:rPr>
          <w:rFonts w:cstheme="minorHAnsi"/>
          <w:sz w:val="22"/>
          <w:szCs w:val="22"/>
        </w:rPr>
      </w:pPr>
      <w:r>
        <w:rPr>
          <w:rFonts w:cstheme="minorHAnsi"/>
          <w:b/>
          <w:bCs/>
          <w:sz w:val="22"/>
          <w:szCs w:val="22"/>
          <w:u w:val="single"/>
        </w:rPr>
        <w:lastRenderedPageBreak/>
        <w:t>P</w:t>
      </w:r>
      <w:r w:rsidR="0014274B" w:rsidRPr="000672CF">
        <w:rPr>
          <w:rFonts w:cstheme="minorHAnsi"/>
          <w:b/>
          <w:bCs/>
          <w:sz w:val="22"/>
          <w:szCs w:val="22"/>
          <w:u w:val="single"/>
        </w:rPr>
        <w:t xml:space="preserve">romote </w:t>
      </w:r>
      <w:r w:rsidR="00C64FA3">
        <w:rPr>
          <w:rFonts w:cstheme="minorHAnsi"/>
          <w:b/>
          <w:bCs/>
          <w:sz w:val="22"/>
          <w:szCs w:val="22"/>
          <w:u w:val="single"/>
        </w:rPr>
        <w:t xml:space="preserve">robust </w:t>
      </w:r>
      <w:r w:rsidR="0014274B" w:rsidRPr="000672CF">
        <w:rPr>
          <w:rFonts w:cstheme="minorHAnsi"/>
          <w:b/>
          <w:bCs/>
          <w:sz w:val="22"/>
          <w:szCs w:val="22"/>
          <w:u w:val="single"/>
        </w:rPr>
        <w:t>hand hygiene and cleaning measures</w:t>
      </w:r>
      <w:r w:rsidR="002D0103" w:rsidRPr="002D0103">
        <w:rPr>
          <w:rFonts w:cstheme="minorHAnsi"/>
          <w:b/>
          <w:bCs/>
          <w:sz w:val="22"/>
          <w:szCs w:val="22"/>
        </w:rPr>
        <w:t xml:space="preserve"> – </w:t>
      </w:r>
      <w:r w:rsidR="002D0103">
        <w:rPr>
          <w:rFonts w:cstheme="minorHAnsi"/>
          <w:sz w:val="22"/>
          <w:szCs w:val="22"/>
        </w:rPr>
        <w:t>throughout the setting.</w:t>
      </w:r>
    </w:p>
    <w:p w14:paraId="6C691650" w14:textId="77777777" w:rsidR="000672CF" w:rsidRPr="000672CF" w:rsidRDefault="000672CF" w:rsidP="000672CF">
      <w:pPr>
        <w:pStyle w:val="ListParagraph"/>
        <w:rPr>
          <w:rFonts w:cstheme="minorHAnsi"/>
          <w:b/>
          <w:bCs/>
          <w:sz w:val="10"/>
          <w:szCs w:val="10"/>
          <w:u w:val="single"/>
        </w:rPr>
      </w:pPr>
    </w:p>
    <w:p w14:paraId="49740131" w14:textId="29EB7969" w:rsidR="000672CF" w:rsidRDefault="000672CF" w:rsidP="000672CF">
      <w:pPr>
        <w:pStyle w:val="ListParagraph"/>
        <w:numPr>
          <w:ilvl w:val="0"/>
          <w:numId w:val="2"/>
        </w:numPr>
        <w:spacing w:after="160" w:line="259" w:lineRule="auto"/>
        <w:rPr>
          <w:rFonts w:cstheme="minorHAnsi"/>
          <w:sz w:val="22"/>
          <w:szCs w:val="22"/>
        </w:rPr>
      </w:pPr>
      <w:r>
        <w:rPr>
          <w:rFonts w:cstheme="minorHAnsi"/>
          <w:b/>
          <w:bCs/>
          <w:sz w:val="22"/>
          <w:szCs w:val="22"/>
          <w:u w:val="single"/>
        </w:rPr>
        <w:t>R</w:t>
      </w:r>
      <w:r w:rsidR="0014274B" w:rsidRPr="000672CF">
        <w:rPr>
          <w:rFonts w:cstheme="minorHAnsi"/>
          <w:b/>
          <w:bCs/>
          <w:sz w:val="22"/>
          <w:szCs w:val="22"/>
          <w:u w:val="single"/>
        </w:rPr>
        <w:t>educ</w:t>
      </w:r>
      <w:r>
        <w:rPr>
          <w:rFonts w:cstheme="minorHAnsi"/>
          <w:b/>
          <w:bCs/>
          <w:sz w:val="22"/>
          <w:szCs w:val="22"/>
          <w:u w:val="single"/>
        </w:rPr>
        <w:t>e</w:t>
      </w:r>
      <w:r w:rsidR="0014274B" w:rsidRPr="000672CF">
        <w:rPr>
          <w:rFonts w:cstheme="minorHAnsi"/>
          <w:b/>
          <w:bCs/>
          <w:sz w:val="22"/>
          <w:szCs w:val="22"/>
          <w:u w:val="single"/>
        </w:rPr>
        <w:t>/limit on site visits</w:t>
      </w:r>
      <w:r>
        <w:rPr>
          <w:rFonts w:cstheme="minorHAnsi"/>
          <w:sz w:val="22"/>
          <w:szCs w:val="22"/>
        </w:rPr>
        <w:t xml:space="preserve"> - </w:t>
      </w:r>
      <w:r w:rsidR="0014274B" w:rsidRPr="000672CF">
        <w:rPr>
          <w:rFonts w:cstheme="minorHAnsi"/>
          <w:sz w:val="22"/>
          <w:szCs w:val="22"/>
        </w:rPr>
        <w:t xml:space="preserve">e.g., </w:t>
      </w:r>
      <w:r>
        <w:rPr>
          <w:rFonts w:cstheme="minorHAnsi"/>
          <w:sz w:val="22"/>
          <w:szCs w:val="22"/>
        </w:rPr>
        <w:t>O</w:t>
      </w:r>
      <w:r w:rsidR="0014274B" w:rsidRPr="000672CF">
        <w:rPr>
          <w:rFonts w:cstheme="minorHAnsi"/>
          <w:sz w:val="22"/>
          <w:szCs w:val="22"/>
        </w:rPr>
        <w:t xml:space="preserve">pen </w:t>
      </w:r>
      <w:r>
        <w:rPr>
          <w:rFonts w:cstheme="minorHAnsi"/>
          <w:sz w:val="22"/>
          <w:szCs w:val="22"/>
        </w:rPr>
        <w:t>D</w:t>
      </w:r>
      <w:r w:rsidR="0014274B" w:rsidRPr="000672CF">
        <w:rPr>
          <w:rFonts w:cstheme="minorHAnsi"/>
          <w:sz w:val="22"/>
          <w:szCs w:val="22"/>
        </w:rPr>
        <w:t>ays</w:t>
      </w:r>
      <w:r>
        <w:rPr>
          <w:rFonts w:cstheme="minorHAnsi"/>
          <w:sz w:val="22"/>
          <w:szCs w:val="22"/>
        </w:rPr>
        <w:t>/Evenings</w:t>
      </w:r>
      <w:r w:rsidR="0014274B" w:rsidRPr="000672CF">
        <w:rPr>
          <w:rFonts w:cstheme="minorHAnsi"/>
          <w:sz w:val="22"/>
          <w:szCs w:val="22"/>
        </w:rPr>
        <w:t>, parent/carer visits</w:t>
      </w:r>
      <w:r>
        <w:rPr>
          <w:rFonts w:cstheme="minorHAnsi"/>
          <w:sz w:val="22"/>
          <w:szCs w:val="22"/>
        </w:rPr>
        <w:t>, sports events.</w:t>
      </w:r>
    </w:p>
    <w:p w14:paraId="025E9C6E" w14:textId="77777777" w:rsidR="000672CF" w:rsidRPr="000672CF" w:rsidRDefault="000672CF" w:rsidP="000672CF">
      <w:pPr>
        <w:pStyle w:val="ListParagraph"/>
        <w:rPr>
          <w:rFonts w:cstheme="minorHAnsi"/>
          <w:b/>
          <w:bCs/>
          <w:sz w:val="10"/>
          <w:szCs w:val="10"/>
          <w:u w:val="single"/>
        </w:rPr>
      </w:pPr>
    </w:p>
    <w:p w14:paraId="142645B5" w14:textId="7A36611A" w:rsidR="0014274B" w:rsidRDefault="0014274B" w:rsidP="000672CF">
      <w:pPr>
        <w:pStyle w:val="ListParagraph"/>
        <w:numPr>
          <w:ilvl w:val="0"/>
          <w:numId w:val="2"/>
        </w:numPr>
        <w:spacing w:after="160" w:line="259" w:lineRule="auto"/>
        <w:rPr>
          <w:rFonts w:cstheme="minorHAnsi"/>
          <w:sz w:val="22"/>
          <w:szCs w:val="22"/>
        </w:rPr>
      </w:pPr>
      <w:r w:rsidRPr="000672CF">
        <w:rPr>
          <w:rFonts w:cstheme="minorHAnsi"/>
          <w:b/>
          <w:bCs/>
          <w:sz w:val="22"/>
          <w:szCs w:val="22"/>
          <w:u w:val="single"/>
        </w:rPr>
        <w:t>Encourage staff and pupil vaccination</w:t>
      </w:r>
      <w:r w:rsidR="000672CF" w:rsidRPr="000672CF">
        <w:rPr>
          <w:rFonts w:cstheme="minorHAnsi"/>
          <w:b/>
          <w:bCs/>
          <w:sz w:val="22"/>
          <w:szCs w:val="22"/>
        </w:rPr>
        <w:t xml:space="preserve"> – </w:t>
      </w:r>
      <w:r w:rsidR="000672CF" w:rsidRPr="000672CF">
        <w:rPr>
          <w:rFonts w:cstheme="minorHAnsi"/>
          <w:sz w:val="22"/>
          <w:szCs w:val="22"/>
        </w:rPr>
        <w:t>as appropriate.</w:t>
      </w:r>
    </w:p>
    <w:p w14:paraId="6BC12A2F" w14:textId="77777777" w:rsidR="002D0103" w:rsidRPr="002D0103" w:rsidRDefault="002D0103" w:rsidP="002D0103">
      <w:pPr>
        <w:pStyle w:val="ListParagraph"/>
        <w:rPr>
          <w:rFonts w:cstheme="minorHAnsi"/>
          <w:sz w:val="10"/>
          <w:szCs w:val="10"/>
        </w:rPr>
      </w:pPr>
    </w:p>
    <w:p w14:paraId="133823C6" w14:textId="501667A6" w:rsidR="002D0103" w:rsidRPr="002D0103" w:rsidRDefault="002D0103" w:rsidP="000672CF">
      <w:pPr>
        <w:pStyle w:val="ListParagraph"/>
        <w:numPr>
          <w:ilvl w:val="0"/>
          <w:numId w:val="2"/>
        </w:numPr>
        <w:spacing w:after="160" w:line="259" w:lineRule="auto"/>
        <w:rPr>
          <w:rFonts w:cstheme="minorHAnsi"/>
          <w:b/>
          <w:bCs/>
          <w:sz w:val="22"/>
          <w:szCs w:val="22"/>
        </w:rPr>
      </w:pPr>
      <w:r w:rsidRPr="002D0103">
        <w:rPr>
          <w:rFonts w:cstheme="minorHAnsi"/>
          <w:b/>
          <w:bCs/>
          <w:sz w:val="22"/>
          <w:szCs w:val="22"/>
          <w:u w:val="single"/>
        </w:rPr>
        <w:t>Increase LFD testing</w:t>
      </w:r>
      <w:r w:rsidRPr="002D0103">
        <w:rPr>
          <w:rFonts w:cstheme="minorHAnsi"/>
          <w:b/>
          <w:bCs/>
          <w:sz w:val="22"/>
          <w:szCs w:val="22"/>
        </w:rPr>
        <w:t xml:space="preserve">. </w:t>
      </w:r>
      <w:r w:rsidRPr="002D0103">
        <w:rPr>
          <w:rFonts w:cstheme="minorHAnsi"/>
          <w:sz w:val="22"/>
          <w:szCs w:val="22"/>
        </w:rPr>
        <w:t>I</w:t>
      </w:r>
      <w:r>
        <w:rPr>
          <w:rFonts w:cstheme="minorHAnsi"/>
          <w:sz w:val="22"/>
          <w:szCs w:val="22"/>
        </w:rPr>
        <w:t>n consultation with the local Public Health team, discuss potential and capacity for increasing LFD testing for staff and relevant pupils.</w:t>
      </w:r>
    </w:p>
    <w:p w14:paraId="52D69317" w14:textId="2C40D616" w:rsidR="00C64FA3" w:rsidRDefault="00C64FA3" w:rsidP="00C64FA3">
      <w:pPr>
        <w:spacing w:after="160" w:line="259" w:lineRule="auto"/>
        <w:rPr>
          <w:rFonts w:cstheme="minorHAnsi"/>
          <w:sz w:val="22"/>
          <w:szCs w:val="22"/>
        </w:rPr>
      </w:pPr>
    </w:p>
    <w:p w14:paraId="1C8AF2C3" w14:textId="0B7E18D6" w:rsidR="00C64FA3" w:rsidRDefault="00C64FA3" w:rsidP="00C64FA3">
      <w:pPr>
        <w:rPr>
          <w:rFonts w:cstheme="minorHAnsi"/>
          <w:b/>
          <w:bCs/>
          <w:sz w:val="22"/>
          <w:szCs w:val="22"/>
          <w:u w:val="single"/>
        </w:rPr>
      </w:pPr>
      <w:r w:rsidRPr="00C64FA3">
        <w:rPr>
          <w:rFonts w:cstheme="minorHAnsi"/>
          <w:b/>
          <w:bCs/>
          <w:sz w:val="22"/>
          <w:szCs w:val="22"/>
          <w:u w:val="single"/>
        </w:rPr>
        <w:t>Definition of an outbreak</w:t>
      </w:r>
    </w:p>
    <w:p w14:paraId="7F8B82AF" w14:textId="77777777" w:rsidR="00C64FA3" w:rsidRPr="00C64FA3" w:rsidRDefault="00C64FA3" w:rsidP="00C64FA3">
      <w:pPr>
        <w:rPr>
          <w:rFonts w:cstheme="minorHAnsi"/>
          <w:b/>
          <w:bCs/>
          <w:sz w:val="10"/>
          <w:szCs w:val="10"/>
          <w:u w:val="single"/>
        </w:rPr>
      </w:pPr>
    </w:p>
    <w:p w14:paraId="198FD305" w14:textId="4E286E0B" w:rsidR="00C64FA3" w:rsidRDefault="00C64FA3" w:rsidP="00C64FA3">
      <w:pPr>
        <w:rPr>
          <w:rFonts w:cstheme="minorHAnsi"/>
          <w:sz w:val="22"/>
          <w:szCs w:val="22"/>
        </w:rPr>
      </w:pPr>
      <w:r w:rsidRPr="00C64FA3">
        <w:rPr>
          <w:rFonts w:cstheme="minorHAnsi"/>
          <w:sz w:val="22"/>
          <w:szCs w:val="22"/>
        </w:rPr>
        <w:t xml:space="preserve">The definition of an outbreak (taken from the </w:t>
      </w:r>
      <w:r>
        <w:rPr>
          <w:rFonts w:cstheme="minorHAnsi"/>
          <w:sz w:val="22"/>
          <w:szCs w:val="22"/>
        </w:rPr>
        <w:t xml:space="preserve">government’s </w:t>
      </w:r>
      <w:hyperlink r:id="rId8" w:history="1">
        <w:r w:rsidRPr="00C64FA3">
          <w:rPr>
            <w:rStyle w:val="Hyperlink"/>
            <w:rFonts w:cstheme="minorHAnsi"/>
            <w:sz w:val="22"/>
            <w:szCs w:val="22"/>
          </w:rPr>
          <w:t>contingency framework</w:t>
        </w:r>
      </w:hyperlink>
      <w:r w:rsidR="003E73D2">
        <w:rPr>
          <w:rFonts w:cstheme="minorHAnsi"/>
          <w:sz w:val="22"/>
          <w:szCs w:val="22"/>
        </w:rPr>
        <w:t xml:space="preserve"> </w:t>
      </w:r>
      <w:r w:rsidRPr="00C64FA3">
        <w:rPr>
          <w:rFonts w:cstheme="minorHAnsi"/>
          <w:sz w:val="22"/>
          <w:szCs w:val="22"/>
        </w:rPr>
        <w:t xml:space="preserve">is meeting one of the following </w:t>
      </w:r>
      <w:r w:rsidRPr="00C64FA3">
        <w:rPr>
          <w:rFonts w:cstheme="minorHAnsi"/>
          <w:b/>
          <w:bCs/>
          <w:sz w:val="22"/>
          <w:szCs w:val="22"/>
        </w:rPr>
        <w:t>thresholds</w:t>
      </w:r>
      <w:r w:rsidRPr="00C64FA3">
        <w:rPr>
          <w:rFonts w:cstheme="minorHAnsi"/>
          <w:sz w:val="22"/>
          <w:szCs w:val="22"/>
        </w:rPr>
        <w:t>:</w:t>
      </w:r>
    </w:p>
    <w:p w14:paraId="063835E6" w14:textId="77777777" w:rsidR="00C64FA3" w:rsidRPr="00C64FA3" w:rsidRDefault="00C64FA3" w:rsidP="00C64FA3">
      <w:pPr>
        <w:rPr>
          <w:rFonts w:cstheme="minorHAnsi"/>
          <w:sz w:val="10"/>
          <w:szCs w:val="10"/>
        </w:rPr>
      </w:pPr>
    </w:p>
    <w:p w14:paraId="3D9F38CA" w14:textId="5F7BCDC2" w:rsidR="00C64FA3" w:rsidRPr="00C64FA3" w:rsidRDefault="00C64FA3" w:rsidP="00C64FA3">
      <w:pPr>
        <w:pStyle w:val="ListParagraph"/>
        <w:numPr>
          <w:ilvl w:val="0"/>
          <w:numId w:val="4"/>
        </w:numPr>
        <w:spacing w:after="160" w:line="259" w:lineRule="auto"/>
        <w:rPr>
          <w:rFonts w:cstheme="minorHAnsi"/>
          <w:sz w:val="22"/>
          <w:szCs w:val="22"/>
        </w:rPr>
      </w:pPr>
      <w:r w:rsidRPr="00C64FA3">
        <w:rPr>
          <w:rFonts w:cstheme="minorHAnsi"/>
          <w:b/>
          <w:bCs/>
          <w:sz w:val="22"/>
          <w:szCs w:val="22"/>
        </w:rPr>
        <w:t>5</w:t>
      </w:r>
      <w:r w:rsidRPr="00C64FA3">
        <w:rPr>
          <w:rFonts w:cstheme="minorHAnsi"/>
          <w:sz w:val="22"/>
          <w:szCs w:val="22"/>
        </w:rPr>
        <w:t xml:space="preserve"> children, pupils, students, or staff, </w:t>
      </w:r>
      <w:r w:rsidRPr="00C64FA3">
        <w:rPr>
          <w:rFonts w:cstheme="minorHAnsi"/>
          <w:b/>
          <w:bCs/>
          <w:sz w:val="22"/>
          <w:szCs w:val="22"/>
          <w:u w:val="single"/>
        </w:rPr>
        <w:t>who are likely to have mixed closely</w:t>
      </w:r>
      <w:r w:rsidRPr="00C64FA3">
        <w:rPr>
          <w:rFonts w:cstheme="minorHAnsi"/>
          <w:sz w:val="22"/>
          <w:szCs w:val="22"/>
        </w:rPr>
        <w:t>, who test positive for COVID-19 within a 10-day period;</w:t>
      </w:r>
      <w:r w:rsidR="003E73D2">
        <w:rPr>
          <w:rFonts w:cstheme="minorHAnsi"/>
          <w:sz w:val="22"/>
          <w:szCs w:val="22"/>
        </w:rPr>
        <w:t xml:space="preserve"> </w:t>
      </w:r>
      <w:r w:rsidR="003E73D2" w:rsidRPr="003E73D2">
        <w:rPr>
          <w:rFonts w:cstheme="minorHAnsi"/>
          <w:b/>
          <w:bCs/>
          <w:sz w:val="22"/>
          <w:szCs w:val="22"/>
        </w:rPr>
        <w:t>or</w:t>
      </w:r>
      <w:r w:rsidRPr="00C64FA3">
        <w:rPr>
          <w:rFonts w:cstheme="minorHAnsi"/>
          <w:sz w:val="22"/>
          <w:szCs w:val="22"/>
        </w:rPr>
        <w:t xml:space="preserve"> </w:t>
      </w:r>
    </w:p>
    <w:p w14:paraId="20526C49" w14:textId="32AC12B1" w:rsidR="00C64FA3" w:rsidRPr="00C64FA3" w:rsidRDefault="00C64FA3" w:rsidP="00C64FA3">
      <w:pPr>
        <w:pStyle w:val="ListParagraph"/>
        <w:numPr>
          <w:ilvl w:val="0"/>
          <w:numId w:val="4"/>
        </w:numPr>
        <w:spacing w:after="160" w:line="259" w:lineRule="auto"/>
        <w:rPr>
          <w:rFonts w:cstheme="minorHAnsi"/>
          <w:b/>
          <w:bCs/>
          <w:sz w:val="22"/>
          <w:szCs w:val="22"/>
        </w:rPr>
      </w:pPr>
      <w:r w:rsidRPr="00C64FA3">
        <w:rPr>
          <w:rFonts w:cstheme="minorHAnsi"/>
          <w:b/>
          <w:bCs/>
          <w:sz w:val="22"/>
          <w:szCs w:val="22"/>
        </w:rPr>
        <w:t>10%</w:t>
      </w:r>
      <w:r w:rsidRPr="00C64FA3">
        <w:rPr>
          <w:rFonts w:cstheme="minorHAnsi"/>
          <w:sz w:val="22"/>
          <w:szCs w:val="22"/>
        </w:rPr>
        <w:t xml:space="preserve"> of children, pupils, students, or staff </w:t>
      </w:r>
      <w:r w:rsidRPr="00C64FA3">
        <w:rPr>
          <w:rFonts w:cstheme="minorHAnsi"/>
          <w:b/>
          <w:bCs/>
          <w:sz w:val="22"/>
          <w:szCs w:val="22"/>
          <w:u w:val="single"/>
        </w:rPr>
        <w:t>who are likely to have mixed closely</w:t>
      </w:r>
      <w:r w:rsidRPr="00C64FA3">
        <w:rPr>
          <w:rFonts w:cstheme="minorHAnsi"/>
          <w:sz w:val="22"/>
          <w:szCs w:val="22"/>
        </w:rPr>
        <w:t xml:space="preserve"> who test positive for COVID-19 within a 10-day period</w:t>
      </w:r>
      <w:r>
        <w:rPr>
          <w:rFonts w:cstheme="minorHAnsi"/>
          <w:sz w:val="22"/>
          <w:szCs w:val="22"/>
        </w:rPr>
        <w:t>;</w:t>
      </w:r>
    </w:p>
    <w:p w14:paraId="1510EA43" w14:textId="00126A4D" w:rsidR="00C64FA3" w:rsidRDefault="00C64FA3" w:rsidP="003E73D2">
      <w:pPr>
        <w:spacing w:after="160" w:line="259" w:lineRule="auto"/>
        <w:rPr>
          <w:rFonts w:cstheme="minorHAnsi"/>
          <w:sz w:val="22"/>
          <w:szCs w:val="22"/>
        </w:rPr>
      </w:pPr>
      <w:r w:rsidRPr="003E73D2">
        <w:rPr>
          <w:rFonts w:cstheme="minorHAnsi"/>
          <w:sz w:val="22"/>
          <w:szCs w:val="22"/>
        </w:rPr>
        <w:t xml:space="preserve">For special schools, residential settings, and settings that operate with </w:t>
      </w:r>
      <w:r w:rsidRPr="003E73D2">
        <w:rPr>
          <w:rFonts w:cstheme="minorHAnsi"/>
          <w:b/>
          <w:bCs/>
          <w:sz w:val="22"/>
          <w:szCs w:val="22"/>
        </w:rPr>
        <w:t>20 or fewer children, pupils, students, and staff at any one time</w:t>
      </w:r>
      <w:r w:rsidRPr="003E73D2">
        <w:rPr>
          <w:rFonts w:cstheme="minorHAnsi"/>
          <w:sz w:val="22"/>
          <w:szCs w:val="22"/>
        </w:rPr>
        <w:t xml:space="preserve">: </w:t>
      </w:r>
      <w:r w:rsidRPr="003E73D2">
        <w:rPr>
          <w:rFonts w:cstheme="minorHAnsi"/>
          <w:b/>
          <w:bCs/>
          <w:sz w:val="22"/>
          <w:szCs w:val="22"/>
        </w:rPr>
        <w:t>2</w:t>
      </w:r>
      <w:r w:rsidRPr="003E73D2">
        <w:rPr>
          <w:rFonts w:cstheme="minorHAnsi"/>
          <w:sz w:val="22"/>
          <w:szCs w:val="22"/>
        </w:rPr>
        <w:t xml:space="preserve"> children, pupils, students, and staff, </w:t>
      </w:r>
      <w:r w:rsidRPr="003E73D2">
        <w:rPr>
          <w:rFonts w:cstheme="minorHAnsi"/>
          <w:b/>
          <w:bCs/>
          <w:sz w:val="22"/>
          <w:szCs w:val="22"/>
          <w:u w:val="single"/>
        </w:rPr>
        <w:t>who are likely to have mixed closely</w:t>
      </w:r>
      <w:r w:rsidRPr="003E73D2">
        <w:rPr>
          <w:rFonts w:cstheme="minorHAnsi"/>
          <w:sz w:val="22"/>
          <w:szCs w:val="22"/>
        </w:rPr>
        <w:t>, who test positive for COVID-19 within a 10-day period</w:t>
      </w:r>
      <w:r w:rsidR="003E73D2">
        <w:rPr>
          <w:rFonts w:cstheme="minorHAnsi"/>
          <w:sz w:val="22"/>
          <w:szCs w:val="22"/>
        </w:rPr>
        <w:t>.</w:t>
      </w:r>
    </w:p>
    <w:p w14:paraId="6E128730" w14:textId="3EB574F0" w:rsidR="003E73D2" w:rsidRPr="003E73D2" w:rsidRDefault="003E73D2" w:rsidP="003E73D2">
      <w:pPr>
        <w:spacing w:after="160" w:line="259" w:lineRule="auto"/>
        <w:rPr>
          <w:rFonts w:cstheme="minorHAnsi"/>
          <w:color w:val="000000" w:themeColor="text1"/>
          <w:sz w:val="22"/>
          <w:szCs w:val="22"/>
        </w:rPr>
      </w:pPr>
      <w:r w:rsidRPr="003E73D2">
        <w:rPr>
          <w:rFonts w:cstheme="minorHAnsi"/>
          <w:color w:val="000000" w:themeColor="text1"/>
          <w:sz w:val="22"/>
          <w:szCs w:val="22"/>
        </w:rPr>
        <w:t>If a young person or staff member is admitted to hospital with COVID-19, this could indicate increased severity of illness, or a new variant of concern, and advice should be sought urgently</w:t>
      </w:r>
      <w:r>
        <w:rPr>
          <w:rFonts w:cstheme="minorHAnsi"/>
          <w:color w:val="000000" w:themeColor="text1"/>
          <w:sz w:val="22"/>
          <w:szCs w:val="22"/>
        </w:rPr>
        <w:t xml:space="preserve"> from Public Health.</w:t>
      </w:r>
    </w:p>
    <w:p w14:paraId="4E61E494" w14:textId="77777777" w:rsidR="00C64FA3" w:rsidRPr="00C64FA3" w:rsidRDefault="00C64FA3" w:rsidP="00C64FA3">
      <w:pPr>
        <w:spacing w:after="160" w:line="259" w:lineRule="auto"/>
        <w:rPr>
          <w:rFonts w:cstheme="minorHAnsi"/>
          <w:sz w:val="22"/>
          <w:szCs w:val="22"/>
        </w:rPr>
      </w:pPr>
    </w:p>
    <w:p w14:paraId="760940C0" w14:textId="77777777" w:rsidR="0014274B" w:rsidRPr="000672CF" w:rsidRDefault="0014274B" w:rsidP="0041354D">
      <w:pPr>
        <w:rPr>
          <w:rFonts w:cstheme="minorHAnsi"/>
          <w:b/>
          <w:bCs/>
          <w:sz w:val="22"/>
          <w:szCs w:val="22"/>
        </w:rPr>
      </w:pPr>
    </w:p>
    <w:sectPr w:rsidR="0014274B" w:rsidRPr="000672CF" w:rsidSect="0014274B">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CE50D" w14:textId="77777777" w:rsidR="00E77E7F" w:rsidRDefault="00E77E7F" w:rsidP="0014274B">
      <w:r>
        <w:separator/>
      </w:r>
    </w:p>
  </w:endnote>
  <w:endnote w:type="continuationSeparator" w:id="0">
    <w:p w14:paraId="47FAA105" w14:textId="77777777" w:rsidR="00E77E7F" w:rsidRDefault="00E77E7F" w:rsidP="0014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69241"/>
      <w:docPartObj>
        <w:docPartGallery w:val="Page Numbers (Bottom of Page)"/>
        <w:docPartUnique/>
      </w:docPartObj>
    </w:sdtPr>
    <w:sdtEndPr>
      <w:rPr>
        <w:noProof/>
      </w:rPr>
    </w:sdtEndPr>
    <w:sdtContent>
      <w:p w14:paraId="00EEA089" w14:textId="2C3853A1" w:rsidR="00F142D9" w:rsidRDefault="00F142D9">
        <w:pPr>
          <w:pStyle w:val="Footer"/>
          <w:jc w:val="center"/>
        </w:pPr>
        <w:r>
          <w:fldChar w:fldCharType="begin"/>
        </w:r>
        <w:r>
          <w:instrText xml:space="preserve"> PAGE   \* MERGEFORMAT </w:instrText>
        </w:r>
        <w:r>
          <w:fldChar w:fldCharType="separate"/>
        </w:r>
        <w:r w:rsidR="006235A4">
          <w:rPr>
            <w:noProof/>
          </w:rPr>
          <w:t>3</w:t>
        </w:r>
        <w:r>
          <w:rPr>
            <w:noProof/>
          </w:rPr>
          <w:fldChar w:fldCharType="end"/>
        </w:r>
      </w:p>
    </w:sdtContent>
  </w:sdt>
  <w:p w14:paraId="17A5B6AF" w14:textId="77777777" w:rsidR="00F142D9" w:rsidRDefault="00F1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4285" w14:textId="77777777" w:rsidR="00E77E7F" w:rsidRDefault="00E77E7F" w:rsidP="0014274B">
      <w:r>
        <w:separator/>
      </w:r>
    </w:p>
  </w:footnote>
  <w:footnote w:type="continuationSeparator" w:id="0">
    <w:p w14:paraId="3C348848" w14:textId="77777777" w:rsidR="00E77E7F" w:rsidRDefault="00E77E7F" w:rsidP="0014274B">
      <w:r>
        <w:continuationSeparator/>
      </w:r>
    </w:p>
  </w:footnote>
  <w:footnote w:id="1">
    <w:p w14:paraId="1B4CDB77" w14:textId="77777777" w:rsidR="0014274B" w:rsidRDefault="0014274B" w:rsidP="0014274B">
      <w:pPr>
        <w:pStyle w:val="FootnoteText"/>
      </w:pPr>
      <w:r>
        <w:rPr>
          <w:rStyle w:val="FootnoteReference"/>
        </w:rPr>
        <w:footnoteRef/>
      </w:r>
      <w:r>
        <w:t xml:space="preserve"> Examples for material: </w:t>
      </w:r>
      <w:hyperlink r:id="rId1" w:history="1">
        <w:r>
          <w:rPr>
            <w:rStyle w:val="Hyperlink"/>
          </w:rPr>
          <w:t>050821-ventilation-guidance-for-business.pdf (hertfordshirelep.com)</w:t>
        </w:r>
      </w:hyperlink>
      <w:r>
        <w:t xml:space="preserve">; </w:t>
      </w:r>
      <w:hyperlink r:id="rId2" w:history="1">
        <w:r>
          <w:rPr>
            <w:rStyle w:val="Hyperlink"/>
          </w:rPr>
          <w:t>ventilation-infographic-bbfa-6-8-21.png (1262×2245) (hertfordshirelep.com)</w:t>
        </w:r>
      </w:hyperlink>
      <w:r>
        <w:t xml:space="preserve">; </w:t>
      </w:r>
      <w:hyperlink r:id="rId3" w:history="1">
        <w:r>
          <w:rPr>
            <w:rStyle w:val="Hyperlink"/>
          </w:rPr>
          <w:t>Ventilation and air conditioning during the coronavirus (COVID-19) pandemic (hse.gov.uk)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0C55" w14:textId="182C2549" w:rsidR="00C7371E" w:rsidRDefault="00C7371E" w:rsidP="00C7371E">
    <w:pPr>
      <w:pStyle w:val="Header"/>
      <w:jc w:val="right"/>
    </w:pPr>
    <w:r>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420"/>
    <w:multiLevelType w:val="multilevel"/>
    <w:tmpl w:val="906014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D97ED7"/>
    <w:multiLevelType w:val="hybridMultilevel"/>
    <w:tmpl w:val="071E82BC"/>
    <w:lvl w:ilvl="0" w:tplc="F2347958">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55B10"/>
    <w:multiLevelType w:val="hybridMultilevel"/>
    <w:tmpl w:val="D856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864B3"/>
    <w:multiLevelType w:val="hybridMultilevel"/>
    <w:tmpl w:val="ED00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E8"/>
    <w:rsid w:val="000672CF"/>
    <w:rsid w:val="00084DDE"/>
    <w:rsid w:val="0014274B"/>
    <w:rsid w:val="002D0103"/>
    <w:rsid w:val="00340719"/>
    <w:rsid w:val="00377015"/>
    <w:rsid w:val="003C41AB"/>
    <w:rsid w:val="003E73D2"/>
    <w:rsid w:val="0041354D"/>
    <w:rsid w:val="00487BEA"/>
    <w:rsid w:val="005B26E8"/>
    <w:rsid w:val="006235A4"/>
    <w:rsid w:val="006E7A24"/>
    <w:rsid w:val="0079537F"/>
    <w:rsid w:val="00827A48"/>
    <w:rsid w:val="0084691F"/>
    <w:rsid w:val="008A634A"/>
    <w:rsid w:val="008D1FEB"/>
    <w:rsid w:val="008F1F5F"/>
    <w:rsid w:val="0091495D"/>
    <w:rsid w:val="00961178"/>
    <w:rsid w:val="00A56B04"/>
    <w:rsid w:val="00AD7F87"/>
    <w:rsid w:val="00B809CA"/>
    <w:rsid w:val="00C64FA3"/>
    <w:rsid w:val="00C72943"/>
    <w:rsid w:val="00C7371E"/>
    <w:rsid w:val="00C972BC"/>
    <w:rsid w:val="00DF36D3"/>
    <w:rsid w:val="00E04434"/>
    <w:rsid w:val="00E17408"/>
    <w:rsid w:val="00E77E7F"/>
    <w:rsid w:val="00F142D9"/>
    <w:rsid w:val="00F505B6"/>
    <w:rsid w:val="00F8629E"/>
    <w:rsid w:val="00FE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8DF8"/>
  <w15:chartTrackingRefBased/>
  <w15:docId w15:val="{D8052239-1D24-4E6F-A2AA-1A50040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6E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04"/>
    <w:pPr>
      <w:ind w:left="720"/>
      <w:contextualSpacing/>
    </w:pPr>
  </w:style>
  <w:style w:type="character" w:styleId="Hyperlink">
    <w:name w:val="Hyperlink"/>
    <w:basedOn w:val="DefaultParagraphFont"/>
    <w:uiPriority w:val="99"/>
    <w:unhideWhenUsed/>
    <w:rsid w:val="00A56B04"/>
    <w:rPr>
      <w:color w:val="0563C1" w:themeColor="hyperlink"/>
      <w:u w:val="single"/>
    </w:rPr>
  </w:style>
  <w:style w:type="character" w:customStyle="1" w:styleId="UnresolvedMention1">
    <w:name w:val="Unresolved Mention1"/>
    <w:basedOn w:val="DefaultParagraphFont"/>
    <w:uiPriority w:val="99"/>
    <w:semiHidden/>
    <w:unhideWhenUsed/>
    <w:rsid w:val="00A56B04"/>
    <w:rPr>
      <w:color w:val="605E5C"/>
      <w:shd w:val="clear" w:color="auto" w:fill="E1DFDD"/>
    </w:rPr>
  </w:style>
  <w:style w:type="paragraph" w:styleId="NormalWeb">
    <w:name w:val="Normal (Web)"/>
    <w:basedOn w:val="Normal"/>
    <w:uiPriority w:val="99"/>
    <w:semiHidden/>
    <w:unhideWhenUsed/>
    <w:rsid w:val="0041354D"/>
    <w:pPr>
      <w:spacing w:before="100" w:beforeAutospacing="1" w:after="100" w:afterAutospacing="1"/>
    </w:pPr>
    <w:rPr>
      <w:rFonts w:ascii="Calibri" w:hAnsi="Calibri" w:cs="Calibri"/>
      <w:sz w:val="22"/>
      <w:szCs w:val="22"/>
      <w:lang w:eastAsia="en-GB"/>
    </w:rPr>
  </w:style>
  <w:style w:type="paragraph" w:customStyle="1" w:styleId="Default">
    <w:name w:val="Default"/>
    <w:basedOn w:val="Normal"/>
    <w:rsid w:val="00FE23A3"/>
    <w:pPr>
      <w:autoSpaceDE w:val="0"/>
      <w:autoSpaceDN w:val="0"/>
    </w:pPr>
    <w:rPr>
      <w:rFonts w:ascii="Times New Roman" w:hAnsi="Times New Roman" w:cs="Times New Roman"/>
      <w:color w:val="000000"/>
      <w:lang w:eastAsia="en-GB"/>
    </w:rPr>
  </w:style>
  <w:style w:type="paragraph" w:styleId="FootnoteText">
    <w:name w:val="footnote text"/>
    <w:basedOn w:val="Normal"/>
    <w:link w:val="FootnoteTextChar"/>
    <w:uiPriority w:val="99"/>
    <w:semiHidden/>
    <w:unhideWhenUsed/>
    <w:rsid w:val="0014274B"/>
    <w:rPr>
      <w:sz w:val="20"/>
      <w:szCs w:val="20"/>
    </w:rPr>
  </w:style>
  <w:style w:type="character" w:customStyle="1" w:styleId="FootnoteTextChar">
    <w:name w:val="Footnote Text Char"/>
    <w:basedOn w:val="DefaultParagraphFont"/>
    <w:link w:val="FootnoteText"/>
    <w:uiPriority w:val="99"/>
    <w:semiHidden/>
    <w:rsid w:val="0014274B"/>
    <w:rPr>
      <w:sz w:val="20"/>
      <w:szCs w:val="20"/>
    </w:rPr>
  </w:style>
  <w:style w:type="character" w:styleId="FootnoteReference">
    <w:name w:val="footnote reference"/>
    <w:basedOn w:val="DefaultParagraphFont"/>
    <w:uiPriority w:val="99"/>
    <w:semiHidden/>
    <w:unhideWhenUsed/>
    <w:rsid w:val="0014274B"/>
    <w:rPr>
      <w:vertAlign w:val="superscript"/>
    </w:rPr>
  </w:style>
  <w:style w:type="table" w:styleId="TableGrid">
    <w:name w:val="Table Grid"/>
    <w:basedOn w:val="TableNormal"/>
    <w:uiPriority w:val="39"/>
    <w:rsid w:val="0014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274B"/>
    <w:pPr>
      <w:spacing w:after="0" w:line="240" w:lineRule="auto"/>
    </w:pPr>
    <w:rPr>
      <w:sz w:val="24"/>
      <w:szCs w:val="24"/>
    </w:rPr>
  </w:style>
  <w:style w:type="paragraph" w:styleId="Header">
    <w:name w:val="header"/>
    <w:basedOn w:val="Normal"/>
    <w:link w:val="HeaderChar"/>
    <w:uiPriority w:val="99"/>
    <w:unhideWhenUsed/>
    <w:rsid w:val="00F142D9"/>
    <w:pPr>
      <w:tabs>
        <w:tab w:val="center" w:pos="4513"/>
        <w:tab w:val="right" w:pos="9026"/>
      </w:tabs>
    </w:pPr>
  </w:style>
  <w:style w:type="character" w:customStyle="1" w:styleId="HeaderChar">
    <w:name w:val="Header Char"/>
    <w:basedOn w:val="DefaultParagraphFont"/>
    <w:link w:val="Header"/>
    <w:uiPriority w:val="99"/>
    <w:rsid w:val="00F142D9"/>
    <w:rPr>
      <w:sz w:val="24"/>
      <w:szCs w:val="24"/>
    </w:rPr>
  </w:style>
  <w:style w:type="paragraph" w:styleId="Footer">
    <w:name w:val="footer"/>
    <w:basedOn w:val="Normal"/>
    <w:link w:val="FooterChar"/>
    <w:uiPriority w:val="99"/>
    <w:unhideWhenUsed/>
    <w:rsid w:val="00F142D9"/>
    <w:pPr>
      <w:tabs>
        <w:tab w:val="center" w:pos="4513"/>
        <w:tab w:val="right" w:pos="9026"/>
      </w:tabs>
    </w:pPr>
  </w:style>
  <w:style w:type="character" w:customStyle="1" w:styleId="FooterChar">
    <w:name w:val="Footer Char"/>
    <w:basedOn w:val="DefaultParagraphFont"/>
    <w:link w:val="Footer"/>
    <w:uiPriority w:val="99"/>
    <w:rsid w:val="00F142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5706">
      <w:bodyDiv w:val="1"/>
      <w:marLeft w:val="0"/>
      <w:marRight w:val="0"/>
      <w:marTop w:val="0"/>
      <w:marBottom w:val="0"/>
      <w:divBdr>
        <w:top w:val="none" w:sz="0" w:space="0" w:color="auto"/>
        <w:left w:val="none" w:sz="0" w:space="0" w:color="auto"/>
        <w:bottom w:val="none" w:sz="0" w:space="0" w:color="auto"/>
        <w:right w:val="none" w:sz="0" w:space="0" w:color="auto"/>
      </w:divBdr>
    </w:div>
    <w:div w:id="157116159">
      <w:bodyDiv w:val="1"/>
      <w:marLeft w:val="0"/>
      <w:marRight w:val="0"/>
      <w:marTop w:val="0"/>
      <w:marBottom w:val="0"/>
      <w:divBdr>
        <w:top w:val="none" w:sz="0" w:space="0" w:color="auto"/>
        <w:left w:val="none" w:sz="0" w:space="0" w:color="auto"/>
        <w:bottom w:val="none" w:sz="0" w:space="0" w:color="auto"/>
        <w:right w:val="none" w:sz="0" w:space="0" w:color="auto"/>
      </w:divBdr>
    </w:div>
    <w:div w:id="8436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utm_source=18%20August%202021%20C19&amp;utm_medium=Daily%20Email%20C19&amp;utm_campaign=DfE%20C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se.gov.uk/coronavirus/equipment-and-machinery/air-conditioning-and-ventilation/index.htm" TargetMode="External"/><Relationship Id="rId2" Type="http://schemas.openxmlformats.org/officeDocument/2006/relationships/hyperlink" Target="https://www.hertfordshirelep.com/media/2ieflndn/ventilation-infographic-bbfa-6-8-21.png" TargetMode="External"/><Relationship Id="rId1" Type="http://schemas.openxmlformats.org/officeDocument/2006/relationships/hyperlink" Target="https://www.hertfordshirelep.com/media/gxqbomp0/050821-ventilation-guidance-for-busi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Lawrence</dc:creator>
  <cp:keywords/>
  <dc:description/>
  <cp:lastModifiedBy>Nicki</cp:lastModifiedBy>
  <cp:revision>2</cp:revision>
  <dcterms:created xsi:type="dcterms:W3CDTF">2021-10-07T09:44:00Z</dcterms:created>
  <dcterms:modified xsi:type="dcterms:W3CDTF">2021-10-07T09:44:00Z</dcterms:modified>
</cp:coreProperties>
</file>