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Pr="007A0E98"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4106D1">
        <w:rPr>
          <w:rFonts w:ascii="Arial" w:hAnsi="Arial" w:cs="Arial"/>
          <w:sz w:val="20"/>
          <w:szCs w:val="20"/>
        </w:rPr>
        <w:t>Maths</w:t>
      </w:r>
    </w:p>
    <w:p w:rsidR="004106D1" w:rsidRPr="004106D1" w:rsidRDefault="004106D1" w:rsidP="004106D1">
      <w:pPr>
        <w:spacing w:after="120"/>
        <w:rPr>
          <w:rFonts w:cs="Arial"/>
          <w:sz w:val="20"/>
          <w:szCs w:val="20"/>
        </w:rPr>
      </w:pPr>
      <w:r w:rsidRPr="004106D1">
        <w:rPr>
          <w:rFonts w:cs="Arial"/>
          <w:sz w:val="20"/>
          <w:szCs w:val="20"/>
        </w:rPr>
        <w:t>The national curriculum for mathematics aims to ensure that all pupils:</w:t>
      </w:r>
    </w:p>
    <w:p w:rsidR="004106D1" w:rsidRPr="004106D1" w:rsidRDefault="004106D1" w:rsidP="004106D1">
      <w:pPr>
        <w:spacing w:after="120"/>
        <w:rPr>
          <w:rFonts w:cs="Arial"/>
          <w:sz w:val="20"/>
          <w:szCs w:val="20"/>
        </w:rPr>
      </w:pPr>
      <w:r w:rsidRPr="004106D1">
        <w:rPr>
          <w:rFonts w:cs="Arial"/>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4106D1" w:rsidRPr="004106D1" w:rsidRDefault="004106D1" w:rsidP="004106D1">
      <w:pPr>
        <w:spacing w:after="120"/>
        <w:rPr>
          <w:rFonts w:cs="Arial"/>
          <w:sz w:val="20"/>
          <w:szCs w:val="20"/>
        </w:rPr>
      </w:pPr>
      <w:r w:rsidRPr="004106D1">
        <w:rPr>
          <w:rFonts w:cs="Arial"/>
          <w:sz w:val="20"/>
          <w:szCs w:val="20"/>
        </w:rPr>
        <w:t>•reason mathematically by following a line of enquiry, conjecturing relationships and generalisations, and developing an argument, justification or proof using mathematical language</w:t>
      </w:r>
    </w:p>
    <w:p w:rsidR="00C414DC" w:rsidRDefault="004106D1" w:rsidP="004106D1">
      <w:pPr>
        <w:spacing w:after="120"/>
        <w:rPr>
          <w:rFonts w:cs="Arial"/>
          <w:sz w:val="20"/>
          <w:szCs w:val="20"/>
        </w:rPr>
      </w:pPr>
      <w:r w:rsidRPr="004106D1">
        <w:rPr>
          <w:rFonts w:cs="Arial"/>
          <w:sz w:val="20"/>
          <w:szCs w:val="20"/>
        </w:rPr>
        <w:t>•can solve problems by applying their mathematics to a variety of routine and non-routine problems with increasing sophistication, including breaking down problems into a series of simpler steps and persevering in seeking solutions</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Number and place value</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•count in multiples of 6, 7, 9, 25 and 1,000</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•find 1,000 more or less than a given number</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•count backwards through 0 to include negative numbers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•recognise the place value of each digit in a four-digit number (1,000s, 100s, 10s, and 1s)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•order and compare numbers beyond 1,000</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•identify, represent and estimate numbers using different representations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•round any number to the nearest 10, 100 or 1,000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•solve number and practical problems that involve all of the above and with increasingly large positive numbers</w:t>
            </w:r>
          </w:p>
          <w:p w:rsidR="00661E7F" w:rsidRPr="007A0E98" w:rsidRDefault="000D6B7B" w:rsidP="000D6B7B">
            <w:pPr>
              <w:pStyle w:val="NoSpacing"/>
              <w:rPr>
                <w:rFonts w:cs="Arial"/>
                <w:b/>
                <w:i/>
                <w:color w:val="00B0F0"/>
                <w:sz w:val="20"/>
                <w:szCs w:val="20"/>
              </w:rPr>
            </w:pPr>
            <w:r w:rsidRPr="000D6B7B">
              <w:rPr>
                <w:rFonts w:cs="Arial"/>
                <w:color w:val="000000" w:themeColor="text1"/>
                <w:sz w:val="20"/>
                <w:szCs w:val="20"/>
              </w:rPr>
              <w:t>•read Roman numerals to 100 (I to C) and know that over time, the numeral system changed to include the concept of 0 and place value</w:t>
            </w:r>
          </w:p>
        </w:tc>
      </w:tr>
      <w:tr w:rsidR="007A0E98" w:rsidRPr="006B0E15" w:rsidTr="007A0E98">
        <w:trPr>
          <w:trHeight w:val="81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Addition and subtraction</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•add and subtract numbers with up to 4 digits using the formal written methods of columnar addition and subtraction where appropriate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•estimate and use inverse operations to check answers to a calculation</w:t>
            </w:r>
          </w:p>
          <w:p w:rsidR="007A0E98" w:rsidRPr="007A0E98" w:rsidRDefault="000D6B7B" w:rsidP="000D6B7B">
            <w:pPr>
              <w:pStyle w:val="NoSpacing"/>
              <w:rPr>
                <w:rFonts w:cs="Arial"/>
                <w:color w:val="000000" w:themeColor="text1"/>
                <w:sz w:val="20"/>
                <w:szCs w:val="20"/>
              </w:rPr>
            </w:pPr>
            <w:r w:rsidRPr="000D6B7B">
              <w:rPr>
                <w:rFonts w:cs="Arial"/>
                <w:color w:val="000000" w:themeColor="text1"/>
                <w:sz w:val="20"/>
                <w:szCs w:val="20"/>
              </w:rPr>
              <w:t>•solve addition and subtraction two-step problems in contexts, deciding which operations and methods to use and why</w:t>
            </w:r>
          </w:p>
        </w:tc>
      </w:tr>
      <w:tr w:rsidR="007A0E98" w:rsidRPr="006B0E15" w:rsidTr="004106D1">
        <w:trPr>
          <w:trHeight w:val="65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Multiplication and division </w:t>
            </w:r>
          </w:p>
          <w:p w:rsidR="000D6B7B" w:rsidRPr="000D6B7B" w:rsidRDefault="00A7359B" w:rsidP="000D6B7B">
            <w:pPr>
              <w:pStyle w:val="NoSpacing"/>
              <w:rPr>
                <w:rFonts w:cs="Arial"/>
                <w:color w:val="000000" w:themeColor="text1"/>
                <w:sz w:val="20"/>
                <w:szCs w:val="20"/>
              </w:rPr>
            </w:pPr>
            <w:r w:rsidRPr="00A7359B">
              <w:rPr>
                <w:rFonts w:cs="Arial"/>
                <w:color w:val="000000" w:themeColor="text1"/>
                <w:sz w:val="20"/>
                <w:szCs w:val="20"/>
              </w:rPr>
              <w:t>•</w:t>
            </w:r>
            <w:r w:rsidR="000D6B7B" w:rsidRPr="000D6B7B">
              <w:rPr>
                <w:rFonts w:cs="Arial"/>
                <w:color w:val="000000" w:themeColor="text1"/>
                <w:sz w:val="20"/>
                <w:szCs w:val="20"/>
              </w:rPr>
              <w:t>recall multiplication and division facts for multiplication tables up to 12 × 12</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•use place value, known and derived facts to multiply and divide mentally, including: multiplying by 0 and 1; dividing by 1; multiplying together 3 numbers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•recognise and use factor pairs and </w:t>
            </w:r>
            <w:proofErr w:type="spellStart"/>
            <w:r w:rsidRPr="000D6B7B">
              <w:rPr>
                <w:rFonts w:cs="Arial"/>
                <w:color w:val="000000" w:themeColor="text1"/>
                <w:sz w:val="20"/>
                <w:szCs w:val="20"/>
              </w:rPr>
              <w:t>commutativity</w:t>
            </w:r>
            <w:proofErr w:type="spellEnd"/>
            <w:r w:rsidRPr="000D6B7B">
              <w:rPr>
                <w:rFonts w:cs="Arial"/>
                <w:color w:val="000000" w:themeColor="text1"/>
                <w:sz w:val="20"/>
                <w:szCs w:val="20"/>
              </w:rPr>
              <w:t xml:space="preserve"> in mental calculations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•multiply two-digit and three-digit numbers by a one-digit number using formal written layout</w:t>
            </w:r>
          </w:p>
          <w:p w:rsidR="000D6B7B" w:rsidRPr="007A0E98" w:rsidRDefault="000D6B7B" w:rsidP="000D6B7B">
            <w:pPr>
              <w:pStyle w:val="NoSpacing"/>
              <w:rPr>
                <w:rFonts w:cs="Arial"/>
                <w:b/>
                <w:i/>
                <w:color w:val="00B0F0"/>
                <w:sz w:val="20"/>
                <w:szCs w:val="20"/>
                <w:u w:val="single"/>
              </w:rPr>
            </w:pPr>
            <w:r w:rsidRPr="000D6B7B">
              <w:rPr>
                <w:rFonts w:cs="Arial"/>
                <w:color w:val="000000" w:themeColor="text1"/>
                <w:sz w:val="20"/>
                <w:szCs w:val="20"/>
              </w:rPr>
              <w:t>•solve problems involving multiplying and adding, including using the distributive law to multiply two-digit numbers by 1 digit, integer scaling problems and harder correspondence problems such as n objects are connected to m objects</w:t>
            </w:r>
          </w:p>
          <w:p w:rsidR="007A0E98" w:rsidRPr="007A0E98" w:rsidRDefault="00A7359B" w:rsidP="00A7359B">
            <w:pPr>
              <w:pStyle w:val="NoSpacing"/>
              <w:rPr>
                <w:rFonts w:cs="Arial"/>
                <w:b/>
                <w:i/>
                <w:color w:val="00B0F0"/>
                <w:sz w:val="20"/>
                <w:szCs w:val="20"/>
                <w:u w:val="single"/>
              </w:rPr>
            </w:pPr>
            <w:r w:rsidRPr="007A0E98">
              <w:rPr>
                <w:rFonts w:cs="Arial"/>
                <w:b/>
                <w:i/>
                <w:color w:val="00B0F0"/>
                <w:sz w:val="20"/>
                <w:szCs w:val="20"/>
                <w:u w:val="single"/>
              </w:rPr>
              <w:t xml:space="preserve"> </w:t>
            </w:r>
          </w:p>
        </w:tc>
      </w:tr>
      <w:tr w:rsidR="007A0E98" w:rsidRPr="006B0E15" w:rsidTr="00A7359B">
        <w:trPr>
          <w:trHeight w:val="423"/>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Fractions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•recognise and show, using diagrams, families of common equivalent fractions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•count up and down in hundredths; recognise that hundredths arise when dividing an object by 100 and dividing tenths by 10</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•solve problems involving increasingly harder fractions to calculate quantities, and fractions to divide quantities, including non-unit fractions where the answer is a whole number</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•add and subtract fractions with the same denominator</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•recognise and write decimal equivalents of any number of tenths or hundreds</w:t>
            </w:r>
          </w:p>
          <w:p w:rsidR="000D6B7B" w:rsidRPr="000D6B7B" w:rsidRDefault="000D6B7B" w:rsidP="000D6B7B">
            <w:pPr>
              <w:pStyle w:val="NoSpacing"/>
              <w:rPr>
                <w:rFonts w:cs="Arial"/>
                <w:color w:val="000000" w:themeColor="text1"/>
                <w:sz w:val="20"/>
                <w:szCs w:val="20"/>
              </w:rPr>
            </w:pPr>
            <w:r>
              <w:rPr>
                <w:rFonts w:cs="Arial"/>
                <w:color w:val="000000" w:themeColor="text1"/>
                <w:sz w:val="20"/>
                <w:szCs w:val="20"/>
              </w:rPr>
              <w:lastRenderedPageBreak/>
              <w:t>•</w:t>
            </w:r>
            <w:r w:rsidRPr="000D6B7B">
              <w:rPr>
                <w:rFonts w:cs="Arial"/>
                <w:color w:val="000000" w:themeColor="text1"/>
                <w:sz w:val="20"/>
                <w:szCs w:val="20"/>
              </w:rPr>
              <w:t>recognise and write decimal</w:t>
            </w:r>
            <w:r>
              <w:rPr>
                <w:rFonts w:cs="Arial"/>
                <w:color w:val="000000" w:themeColor="text1"/>
                <w:sz w:val="20"/>
                <w:szCs w:val="20"/>
              </w:rPr>
              <w:t xml:space="preserve"> equivalents to 1/4 , 1/2 , 3/4</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•find the effect of dividing a one- or two-digit number by 10 and 100, identifying the value of the digits in the answer as ones, tenths and hundredths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•round decimals with 1 decimal place to the nearest whole number</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•compare numbers with the same number of decimal places up to 2 decimal places</w:t>
            </w:r>
          </w:p>
          <w:p w:rsidR="006B738B" w:rsidRPr="006B738B" w:rsidRDefault="000D6B7B" w:rsidP="000D6B7B">
            <w:pPr>
              <w:pStyle w:val="NoSpacing"/>
              <w:rPr>
                <w:rFonts w:cs="Arial"/>
                <w:b/>
                <w:i/>
                <w:color w:val="00B0F0"/>
                <w:sz w:val="20"/>
                <w:szCs w:val="20"/>
                <w:u w:val="single"/>
              </w:rPr>
            </w:pPr>
            <w:r w:rsidRPr="000D6B7B">
              <w:rPr>
                <w:rFonts w:cs="Arial"/>
                <w:color w:val="000000" w:themeColor="text1"/>
                <w:sz w:val="20"/>
                <w:szCs w:val="20"/>
              </w:rPr>
              <w:t>•solve simple measure and money problems involving fractions and decimals to 2 decimal places</w:t>
            </w:r>
          </w:p>
        </w:tc>
      </w:tr>
      <w:tr w:rsidR="007A0E98" w:rsidRPr="006B0E15" w:rsidTr="006B738B">
        <w:trPr>
          <w:trHeight w:val="83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lastRenderedPageBreak/>
              <w:t>Measurement</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•convert between different units of measure [for example, kilometre to metre; hour to minute]</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•measure and calculate the perimeter of a rectilinear figure (including squares) in centimetres and metres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•find the area of rectilinear shapes by counting squares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 xml:space="preserve">•estimate, compare and calculate different measures, including money in pounds and pence </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•read, write and convert time between analogue and digital 12- and 24-hour clocks</w:t>
            </w:r>
          </w:p>
          <w:p w:rsidR="000D6B7B" w:rsidRPr="0033401D" w:rsidRDefault="000D6B7B" w:rsidP="000D6B7B">
            <w:pPr>
              <w:pStyle w:val="NoSpacing"/>
              <w:rPr>
                <w:rFonts w:cs="Arial"/>
                <w:b/>
                <w:i/>
                <w:color w:val="00B0F0"/>
                <w:sz w:val="20"/>
                <w:szCs w:val="20"/>
                <w:u w:val="single"/>
              </w:rPr>
            </w:pPr>
            <w:r w:rsidRPr="000D6B7B">
              <w:rPr>
                <w:rFonts w:cs="Arial"/>
                <w:color w:val="000000" w:themeColor="text1"/>
                <w:sz w:val="20"/>
                <w:szCs w:val="20"/>
              </w:rPr>
              <w:t>•solve problems involving converting from hours to minutes, minutes to seconds, years to months, weeks to days</w:t>
            </w:r>
          </w:p>
          <w:p w:rsidR="0033401D" w:rsidRPr="0033401D" w:rsidRDefault="0033401D" w:rsidP="00A7359B">
            <w:pPr>
              <w:pStyle w:val="NoSpacing"/>
              <w:rPr>
                <w:rFonts w:cs="Arial"/>
                <w:b/>
                <w:i/>
                <w:color w:val="00B0F0"/>
                <w:sz w:val="20"/>
                <w:szCs w:val="20"/>
                <w:u w:val="single"/>
              </w:rPr>
            </w:pPr>
          </w:p>
        </w:tc>
      </w:tr>
      <w:tr w:rsidR="007A0E98" w:rsidRPr="006B0E15" w:rsidTr="004106D1">
        <w:trPr>
          <w:trHeight w:val="820"/>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Properties of shape</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•compare and classify geometric shapes, including quadrilaterals and triangles, based on their properties and sizes</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•identify acute and obtuse angles and compare and order angles up to 2 right angles by size</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•identify lines of symmetry in 2-D shapes presented in different orientations</w:t>
            </w:r>
          </w:p>
          <w:p w:rsidR="000D6B7B" w:rsidRDefault="000D6B7B" w:rsidP="000D6B7B">
            <w:pPr>
              <w:pStyle w:val="NoSpacing"/>
              <w:rPr>
                <w:rFonts w:cs="Arial"/>
                <w:b/>
                <w:i/>
                <w:color w:val="00B0F0"/>
                <w:sz w:val="20"/>
                <w:szCs w:val="20"/>
              </w:rPr>
            </w:pPr>
            <w:r w:rsidRPr="000D6B7B">
              <w:rPr>
                <w:rFonts w:cs="Arial"/>
                <w:color w:val="000000" w:themeColor="text1"/>
                <w:sz w:val="20"/>
                <w:szCs w:val="20"/>
              </w:rPr>
              <w:t>•complete a simple symmetric figure with respect to a specific line of symmetry</w:t>
            </w:r>
          </w:p>
          <w:p w:rsidR="007A0E98" w:rsidRDefault="007A0E98" w:rsidP="00A7359B">
            <w:pPr>
              <w:pStyle w:val="NoSpacing"/>
              <w:rPr>
                <w:rFonts w:cs="Arial"/>
                <w:b/>
                <w:i/>
                <w:color w:val="00B0F0"/>
                <w:sz w:val="20"/>
                <w:szCs w:val="20"/>
              </w:rPr>
            </w:pPr>
          </w:p>
        </w:tc>
      </w:tr>
      <w:tr w:rsidR="000D6B7B" w:rsidRPr="006B0E15" w:rsidTr="004106D1">
        <w:trPr>
          <w:trHeight w:val="820"/>
        </w:trPr>
        <w:tc>
          <w:tcPr>
            <w:tcW w:w="15629" w:type="dxa"/>
          </w:tcPr>
          <w:p w:rsidR="000D6B7B" w:rsidRDefault="000D6B7B" w:rsidP="007A0E98">
            <w:pPr>
              <w:pStyle w:val="NoSpacing"/>
              <w:rPr>
                <w:rFonts w:cs="Arial"/>
                <w:b/>
                <w:i/>
                <w:color w:val="00B0F0"/>
                <w:sz w:val="20"/>
                <w:szCs w:val="20"/>
              </w:rPr>
            </w:pPr>
            <w:r>
              <w:rPr>
                <w:rFonts w:cs="Arial"/>
                <w:b/>
                <w:i/>
                <w:color w:val="00B0F0"/>
                <w:sz w:val="20"/>
                <w:szCs w:val="20"/>
              </w:rPr>
              <w:t>Position and direction</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•describe positions on a 2-D grid as coordinates in the first quadrant</w:t>
            </w:r>
          </w:p>
          <w:p w:rsidR="000D6B7B" w:rsidRPr="000D6B7B" w:rsidRDefault="000D6B7B" w:rsidP="000D6B7B">
            <w:pPr>
              <w:pStyle w:val="NoSpacing"/>
              <w:rPr>
                <w:rFonts w:cs="Arial"/>
                <w:color w:val="000000" w:themeColor="text1"/>
                <w:sz w:val="20"/>
                <w:szCs w:val="20"/>
              </w:rPr>
            </w:pPr>
            <w:r w:rsidRPr="000D6B7B">
              <w:rPr>
                <w:rFonts w:cs="Arial"/>
                <w:color w:val="000000" w:themeColor="text1"/>
                <w:sz w:val="20"/>
                <w:szCs w:val="20"/>
              </w:rPr>
              <w:t>•describe movements between positions as translations of a given unit to the left/right and up/down</w:t>
            </w:r>
          </w:p>
          <w:p w:rsidR="000D6B7B" w:rsidRPr="000D6B7B" w:rsidRDefault="000D6B7B" w:rsidP="000D6B7B">
            <w:pPr>
              <w:pStyle w:val="NoSpacing"/>
              <w:rPr>
                <w:rFonts w:cs="Arial"/>
                <w:color w:val="00B0F0"/>
                <w:sz w:val="20"/>
                <w:szCs w:val="20"/>
              </w:rPr>
            </w:pPr>
            <w:r w:rsidRPr="000D6B7B">
              <w:rPr>
                <w:rFonts w:cs="Arial"/>
                <w:color w:val="000000" w:themeColor="text1"/>
                <w:sz w:val="20"/>
                <w:szCs w:val="20"/>
              </w:rPr>
              <w:t>•plot specified points and draw sides to complete a given polygon</w:t>
            </w:r>
          </w:p>
        </w:tc>
      </w:tr>
      <w:tr w:rsidR="00EC6607" w:rsidRPr="006B0E15" w:rsidTr="004106D1">
        <w:trPr>
          <w:trHeight w:val="610"/>
        </w:trPr>
        <w:tc>
          <w:tcPr>
            <w:tcW w:w="15629" w:type="dxa"/>
          </w:tcPr>
          <w:p w:rsidR="00EC6607" w:rsidRDefault="00EC6607" w:rsidP="007A0E98">
            <w:pPr>
              <w:pStyle w:val="NoSpacing"/>
              <w:rPr>
                <w:rFonts w:cs="Arial"/>
                <w:b/>
                <w:i/>
                <w:color w:val="00B0F0"/>
                <w:sz w:val="20"/>
                <w:szCs w:val="20"/>
              </w:rPr>
            </w:pPr>
            <w:r>
              <w:rPr>
                <w:rFonts w:cs="Arial"/>
                <w:b/>
                <w:i/>
                <w:color w:val="00B0F0"/>
                <w:sz w:val="20"/>
                <w:szCs w:val="20"/>
              </w:rPr>
              <w:t>Statistics</w:t>
            </w:r>
          </w:p>
          <w:p w:rsidR="000D6B7B" w:rsidRPr="000D6B7B" w:rsidRDefault="000D6B7B" w:rsidP="000D6B7B">
            <w:pPr>
              <w:pStyle w:val="NoSpacing"/>
              <w:rPr>
                <w:rFonts w:cs="Arial"/>
                <w:color w:val="000000" w:themeColor="text1"/>
                <w:sz w:val="20"/>
                <w:szCs w:val="20"/>
              </w:rPr>
            </w:pPr>
            <w:bookmarkStart w:id="6" w:name="_GoBack"/>
            <w:bookmarkEnd w:id="6"/>
            <w:r w:rsidRPr="000D6B7B">
              <w:rPr>
                <w:rFonts w:cs="Arial"/>
                <w:color w:val="000000" w:themeColor="text1"/>
                <w:sz w:val="20"/>
                <w:szCs w:val="20"/>
              </w:rPr>
              <w:t>•interpret and present discrete and continuous data using appropriate graphical methods, including bar charts and time graphs</w:t>
            </w:r>
          </w:p>
          <w:p w:rsidR="00EC6607" w:rsidRPr="00EC6607" w:rsidRDefault="000D6B7B" w:rsidP="000D6B7B">
            <w:pPr>
              <w:pStyle w:val="NoSpacing"/>
              <w:rPr>
                <w:rFonts w:cs="Arial"/>
                <w:color w:val="00B0F0"/>
                <w:sz w:val="20"/>
                <w:szCs w:val="20"/>
              </w:rPr>
            </w:pPr>
            <w:r w:rsidRPr="000D6B7B">
              <w:rPr>
                <w:rFonts w:cs="Arial"/>
                <w:color w:val="000000" w:themeColor="text1"/>
                <w:sz w:val="20"/>
                <w:szCs w:val="20"/>
              </w:rPr>
              <w:t>•solve comparison, sum and difference problems using information presented in bar charts, pictograms, tables and other graphs</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0D6B7B"/>
    <w:rsid w:val="002540F4"/>
    <w:rsid w:val="00331FF3"/>
    <w:rsid w:val="0033401D"/>
    <w:rsid w:val="004106D1"/>
    <w:rsid w:val="004F5DE4"/>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A7359B"/>
    <w:rsid w:val="00B97009"/>
    <w:rsid w:val="00C414DC"/>
    <w:rsid w:val="00CA232A"/>
    <w:rsid w:val="00CB20F5"/>
    <w:rsid w:val="00D31ED8"/>
    <w:rsid w:val="00E12106"/>
    <w:rsid w:val="00EC6607"/>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2014-05-15T10:07:00Z</dcterms:created>
  <dcterms:modified xsi:type="dcterms:W3CDTF">2014-05-15T10:07:00Z</dcterms:modified>
</cp:coreProperties>
</file>